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6B042" w14:textId="2605C99A" w:rsidR="000A5DC7" w:rsidRPr="006C2E39" w:rsidRDefault="000A5DC7" w:rsidP="001E0CED">
      <w:pPr>
        <w:jc w:val="right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6C2E3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Załącznik nr </w:t>
      </w:r>
      <w:r w:rsidR="00EC7C6B" w:rsidRPr="006C2E3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1.6</w:t>
      </w:r>
      <w:r w:rsidR="001E0CED" w:rsidRPr="006C2E3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 do OPZ</w:t>
      </w:r>
    </w:p>
    <w:p w14:paraId="16BA0CC0" w14:textId="0D5CF380" w:rsidR="00082A17" w:rsidRPr="00B40C91" w:rsidRDefault="000A5DC7" w:rsidP="005424EE">
      <w:pPr>
        <w:pStyle w:val="Akapitzlist"/>
        <w:spacing w:before="120"/>
        <w:ind w:left="0"/>
        <w:contextualSpacing w:val="0"/>
        <w:jc w:val="center"/>
        <w:rPr>
          <w:rFonts w:ascii="Century Gothic" w:eastAsia="Times New Roman" w:hAnsi="Century Gothic" w:cs="Times New Roman"/>
          <w:b/>
          <w:u w:val="single"/>
          <w:lang w:eastAsia="pl-PL"/>
        </w:rPr>
      </w:pPr>
      <w:r w:rsidRPr="00B40C91">
        <w:rPr>
          <w:rFonts w:ascii="Century Gothic" w:eastAsia="Times New Roman" w:hAnsi="Century Gothic" w:cs="Times New Roman"/>
          <w:b/>
          <w:u w:val="single"/>
          <w:lang w:eastAsia="pl-PL"/>
        </w:rPr>
        <w:t>Wymagania w zakresie zajęcia gruntów</w:t>
      </w:r>
    </w:p>
    <w:p w14:paraId="661C2097" w14:textId="77777777" w:rsidR="00026F5E" w:rsidRPr="001240D1" w:rsidRDefault="00026F5E" w:rsidP="00026F5E">
      <w:pPr>
        <w:pStyle w:val="Akapitzlist"/>
        <w:spacing w:before="120"/>
        <w:ind w:left="567"/>
        <w:contextualSpacing w:val="0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pl-PL"/>
        </w:rPr>
      </w:pPr>
    </w:p>
    <w:p w14:paraId="002DF4D0" w14:textId="3C3CB0F4" w:rsidR="001240D1" w:rsidRPr="00DF2580" w:rsidRDefault="001240D1" w:rsidP="00DF2580">
      <w:pPr>
        <w:pStyle w:val="Akapitzlist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D1138B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Podział </w:t>
      </w:r>
      <w:r w:rsidR="00F349E6" w:rsidRPr="00D1138B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odpowiedzialności </w:t>
      </w:r>
      <w:r w:rsidRPr="00D1138B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za skutki finansowe zajęcia terenu.</w:t>
      </w:r>
    </w:p>
    <w:p w14:paraId="40FFBF67" w14:textId="5EA0772B" w:rsidR="00F52418" w:rsidRDefault="001240D1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4C73D5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Zamawiający wypłaci uprawnionym osobom </w:t>
      </w: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wynagrodzenia za czasowe korzystanie z nieruchomości na cele realizacji Przedmiotu </w:t>
      </w:r>
      <w:r w:rsidR="00255F56">
        <w:rPr>
          <w:rFonts w:ascii="Century Gothic" w:eastAsia="Times New Roman" w:hAnsi="Century Gothic" w:cs="Times New Roman"/>
          <w:sz w:val="20"/>
          <w:szCs w:val="20"/>
          <w:lang w:eastAsia="pl-PL"/>
        </w:rPr>
        <w:t>Umowy</w:t>
      </w: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oraz odszkodowania za szkody powstałe przy realizacji Przedmiotu </w:t>
      </w:r>
      <w:r w:rsidR="00255F56">
        <w:rPr>
          <w:rFonts w:ascii="Century Gothic" w:eastAsia="Times New Roman" w:hAnsi="Century Gothic" w:cs="Times New Roman"/>
          <w:sz w:val="20"/>
          <w:szCs w:val="20"/>
          <w:lang w:eastAsia="pl-PL"/>
        </w:rPr>
        <w:t>Umowy</w:t>
      </w: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0F2555">
        <w:rPr>
          <w:rFonts w:ascii="Century Gothic" w:eastAsia="Times New Roman" w:hAnsi="Century Gothic" w:cs="Times New Roman"/>
          <w:sz w:val="20"/>
          <w:szCs w:val="20"/>
          <w:lang w:eastAsia="pl-PL"/>
        </w:rPr>
        <w:t>w obrębie pasa montażowego</w:t>
      </w:r>
      <w:r w:rsidR="00255F56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</w:t>
      </w:r>
      <w:r w:rsidR="00255F56">
        <w:rPr>
          <w:rFonts w:ascii="Century Gothic" w:eastAsia="Times New Roman" w:hAnsi="Century Gothic" w:cs="Times New Roman"/>
          <w:sz w:val="20"/>
          <w:szCs w:val="20"/>
          <w:lang w:eastAsia="pl-PL"/>
        </w:rPr>
        <w:br/>
      </w:r>
      <w:r w:rsidR="2A97982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 zastrzeżeniem zawartym w </w:t>
      </w:r>
      <w:r w:rsidR="2A979827" w:rsidRPr="00255F56">
        <w:rPr>
          <w:rFonts w:ascii="Century Gothic" w:eastAsia="Times New Roman" w:hAnsi="Century Gothic" w:cs="Times New Roman"/>
          <w:sz w:val="20"/>
          <w:szCs w:val="20"/>
          <w:lang w:eastAsia="pl-PL"/>
        </w:rPr>
        <w:t>pkt 1.</w:t>
      </w:r>
      <w:r w:rsidR="004C73D5" w:rsidRPr="00255F56">
        <w:rPr>
          <w:rFonts w:ascii="Century Gothic" w:eastAsia="Times New Roman" w:hAnsi="Century Gothic" w:cs="Times New Roman"/>
          <w:sz w:val="20"/>
          <w:szCs w:val="20"/>
          <w:lang w:eastAsia="pl-PL"/>
        </w:rPr>
        <w:t>9</w:t>
      </w:r>
      <w:r w:rsidR="00255F56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oraz</w:t>
      </w:r>
      <w:r w:rsidR="00002D50" w:rsidRPr="00255F56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1.10</w:t>
      </w:r>
      <w:r w:rsidRPr="00255F56">
        <w:rPr>
          <w:rFonts w:ascii="Century Gothic" w:eastAsia="Times New Roman" w:hAnsi="Century Gothic" w:cs="Times New Roman"/>
          <w:sz w:val="20"/>
          <w:szCs w:val="20"/>
          <w:lang w:eastAsia="pl-PL"/>
        </w:rPr>
        <w:t>.</w:t>
      </w:r>
    </w:p>
    <w:p w14:paraId="3F468680" w14:textId="4C47C65C" w:rsidR="00B85DA7" w:rsidRDefault="00E653D1" w:rsidP="00B85DA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Wykonawca wypłaci</w:t>
      </w:r>
      <w:r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uprawnionym osobom wynagrodze</w:t>
      </w:r>
      <w:r w:rsidR="008B1D49">
        <w:rPr>
          <w:rFonts w:ascii="Century Gothic" w:eastAsia="Times New Roman" w:hAnsi="Century Gothic" w:cs="Times New Roman"/>
          <w:sz w:val="20"/>
          <w:szCs w:val="20"/>
          <w:lang w:eastAsia="pl-PL"/>
        </w:rPr>
        <w:t>nia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za </w:t>
      </w:r>
      <w:r w:rsidR="00F52418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czasowe korzystanie z nieruchomości na cele realizacji Przedmiotu </w:t>
      </w:r>
      <w:r w:rsidR="00255F56">
        <w:rPr>
          <w:rFonts w:ascii="Century Gothic" w:eastAsia="Times New Roman" w:hAnsi="Century Gothic" w:cs="Times New Roman"/>
          <w:sz w:val="20"/>
          <w:szCs w:val="20"/>
          <w:lang w:eastAsia="pl-PL"/>
        </w:rPr>
        <w:t>Umowy</w:t>
      </w:r>
      <w:r w:rsidR="00F52418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>oraz odszkodowa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nia</w:t>
      </w:r>
      <w:r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za </w:t>
      </w:r>
      <w:r w:rsidR="00F52418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szkody powstałe przy realizacji Przedmiotu </w:t>
      </w:r>
      <w:r w:rsidR="00255F56">
        <w:rPr>
          <w:rFonts w:ascii="Century Gothic" w:eastAsia="Times New Roman" w:hAnsi="Century Gothic" w:cs="Times New Roman"/>
          <w:sz w:val="20"/>
          <w:szCs w:val="20"/>
          <w:lang w:eastAsia="pl-PL"/>
        </w:rPr>
        <w:t>Umowy</w:t>
      </w:r>
      <w:r w:rsidR="00F52418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w tym </w:t>
      </w:r>
      <w:r w:rsidR="00AE78AD">
        <w:rPr>
          <w:rFonts w:ascii="Century Gothic" w:eastAsia="Times New Roman" w:hAnsi="Century Gothic" w:cs="Times New Roman"/>
          <w:sz w:val="20"/>
          <w:szCs w:val="20"/>
          <w:lang w:eastAsia="pl-PL"/>
        </w:rPr>
        <w:t>m.in.</w:t>
      </w:r>
      <w:r w:rsidR="00F52418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za </w:t>
      </w:r>
      <w:r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zniszczone uprawy, szkody powstałe w strukturze gleby, utracone korzyści wynikające w szczególności z dotacji unijnych i wszelkie inne szkody, które z </w:t>
      </w:r>
      <w:r w:rsidR="008B1D4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jego </w:t>
      </w:r>
      <w:r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winy </w:t>
      </w:r>
      <w:r w:rsidRPr="007F176A">
        <w:rPr>
          <w:rFonts w:ascii="Century Gothic" w:eastAsia="Times New Roman" w:hAnsi="Century Gothic" w:cs="Times New Roman"/>
          <w:sz w:val="20"/>
          <w:szCs w:val="20"/>
          <w:lang w:eastAsia="pl-PL"/>
        </w:rPr>
        <w:t>powstaną poza pasem montażowym</w:t>
      </w:r>
      <w:r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określonym w dokumentacji projektowej sporządzonej dla zadania objętego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Przedmiotem </w:t>
      </w:r>
      <w:r w:rsidR="00255F56">
        <w:rPr>
          <w:rFonts w:ascii="Century Gothic" w:eastAsia="Times New Roman" w:hAnsi="Century Gothic" w:cs="Times New Roman"/>
          <w:sz w:val="20"/>
          <w:szCs w:val="20"/>
          <w:lang w:eastAsia="pl-PL"/>
        </w:rPr>
        <w:t>Umowy</w:t>
      </w:r>
      <w:r w:rsidR="0052445B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</w:t>
      </w:r>
      <w:r w:rsidR="008B1D49">
        <w:rPr>
          <w:rFonts w:ascii="Century Gothic" w:eastAsia="Times New Roman" w:hAnsi="Century Gothic" w:cs="Times New Roman"/>
          <w:sz w:val="20"/>
          <w:szCs w:val="20"/>
          <w:lang w:eastAsia="pl-PL"/>
        </w:rPr>
        <w:t>Obowiązek wypłacenia odszkodowań oraz wynagrodzeń, o których mowa w zdaniu poprzedzającym</w:t>
      </w:r>
      <w:r w:rsidR="00EF601E">
        <w:rPr>
          <w:rFonts w:ascii="Century Gothic" w:eastAsia="Times New Roman" w:hAnsi="Century Gothic" w:cs="Times New Roman"/>
          <w:sz w:val="20"/>
          <w:szCs w:val="20"/>
          <w:lang w:eastAsia="pl-PL"/>
        </w:rPr>
        <w:t>,</w:t>
      </w:r>
      <w:r w:rsidR="008B1D4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obejmuje także tereny </w:t>
      </w:r>
      <w:r w:rsidR="008B1D49"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>wykorzystywane jako dojazdy do miejsca realizacji robót oraz do organizacji zaplecza budowy</w:t>
      </w:r>
      <w:r w:rsidR="008B1D4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jeśli zgodnie z </w:t>
      </w:r>
      <w:r w:rsidR="008B1D49"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>dokumentac</w:t>
      </w:r>
      <w:r w:rsidR="008B1D49">
        <w:rPr>
          <w:rFonts w:ascii="Century Gothic" w:eastAsia="Times New Roman" w:hAnsi="Century Gothic" w:cs="Times New Roman"/>
          <w:sz w:val="20"/>
          <w:szCs w:val="20"/>
          <w:lang w:eastAsia="pl-PL"/>
        </w:rPr>
        <w:t>ją</w:t>
      </w:r>
      <w:r w:rsidR="008B1D49"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projektow</w:t>
      </w:r>
      <w:r w:rsidR="008B1D49">
        <w:rPr>
          <w:rFonts w:ascii="Century Gothic" w:eastAsia="Times New Roman" w:hAnsi="Century Gothic" w:cs="Times New Roman"/>
          <w:sz w:val="20"/>
          <w:szCs w:val="20"/>
          <w:lang w:eastAsia="pl-PL"/>
        </w:rPr>
        <w:t>ą sporządzoną</w:t>
      </w:r>
      <w:r w:rsidR="008B1D49"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dla zadania objętego </w:t>
      </w:r>
      <w:r w:rsidR="008B1D49">
        <w:rPr>
          <w:rFonts w:ascii="Century Gothic" w:eastAsia="Times New Roman" w:hAnsi="Century Gothic" w:cs="Times New Roman"/>
          <w:sz w:val="20"/>
          <w:szCs w:val="20"/>
          <w:lang w:eastAsia="pl-PL"/>
        </w:rPr>
        <w:t>Przedmiotem</w:t>
      </w:r>
      <w:r w:rsidR="00255F56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Umowy</w:t>
      </w:r>
      <w:r w:rsidR="008B1D4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nie stanowiły </w:t>
      </w:r>
      <w:r w:rsidR="00EF601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one </w:t>
      </w:r>
      <w:r w:rsidR="008B1D49">
        <w:rPr>
          <w:rFonts w:ascii="Century Gothic" w:eastAsia="Times New Roman" w:hAnsi="Century Gothic" w:cs="Times New Roman"/>
          <w:sz w:val="20"/>
          <w:szCs w:val="20"/>
          <w:lang w:eastAsia="pl-PL"/>
        </w:rPr>
        <w:t>pasa montażowego.</w:t>
      </w:r>
      <w:bookmarkStart w:id="0" w:name="_Hlk66089544"/>
      <w:r w:rsidR="00FF6DCB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Wszelkie zobowiązania wynikające z ww. tytułu zostaną uregulowane przez Wykonawcę do czasu zwrotu nieruchomości po zakończeniu Robót.</w:t>
      </w:r>
      <w:r w:rsidR="35ECF1F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5A55BA1">
        <w:rPr>
          <w:rFonts w:ascii="Century Gothic" w:eastAsia="Times New Roman" w:hAnsi="Century Gothic" w:cs="Times New Roman"/>
          <w:sz w:val="20"/>
          <w:szCs w:val="20"/>
          <w:lang w:eastAsia="pl-PL"/>
        </w:rPr>
        <w:t>Wykonawca przekaże Zamawiającemu</w:t>
      </w:r>
      <w:r w:rsidR="11BD4C0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5A55BA1">
        <w:rPr>
          <w:rFonts w:ascii="Century Gothic" w:eastAsia="Times New Roman" w:hAnsi="Century Gothic" w:cs="Times New Roman"/>
          <w:sz w:val="20"/>
          <w:szCs w:val="20"/>
          <w:lang w:eastAsia="pl-PL"/>
        </w:rPr>
        <w:t>dokumentację potwierdzającą</w:t>
      </w:r>
      <w:r w:rsidR="5907F1E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realizację ob</w:t>
      </w:r>
      <w:r w:rsidR="5A57DAF4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owiązku </w:t>
      </w:r>
      <w:r w:rsidR="007F176A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wynikającego </w:t>
      </w:r>
      <w:r w:rsidR="5A57DAF4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 niniejszego punktu zawierającą </w:t>
      </w:r>
      <w:r w:rsidR="054A31AD">
        <w:rPr>
          <w:rFonts w:ascii="Century Gothic" w:eastAsia="Times New Roman" w:hAnsi="Century Gothic" w:cs="Times New Roman"/>
          <w:sz w:val="20"/>
          <w:szCs w:val="20"/>
          <w:lang w:eastAsia="pl-PL"/>
        </w:rPr>
        <w:t>dane o powierzchni dodatkowo zaj</w:t>
      </w:r>
      <w:r w:rsidR="184B12BF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ętej, </w:t>
      </w:r>
      <w:r w:rsidR="1FD5206B">
        <w:rPr>
          <w:rFonts w:ascii="Century Gothic" w:eastAsia="Times New Roman" w:hAnsi="Century Gothic" w:cs="Times New Roman"/>
          <w:sz w:val="20"/>
          <w:szCs w:val="20"/>
          <w:lang w:eastAsia="pl-PL"/>
        </w:rPr>
        <w:t>terminie</w:t>
      </w:r>
      <w:r w:rsidR="00255F56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1FD5206B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zajęcia, </w:t>
      </w:r>
      <w:r w:rsidR="184B12BF">
        <w:rPr>
          <w:rFonts w:ascii="Century Gothic" w:eastAsia="Times New Roman" w:hAnsi="Century Gothic" w:cs="Times New Roman"/>
          <w:sz w:val="20"/>
          <w:szCs w:val="20"/>
          <w:lang w:eastAsia="pl-PL"/>
        </w:rPr>
        <w:t>rodzaju szkód jak</w:t>
      </w:r>
      <w:r w:rsidR="11BD4C09">
        <w:rPr>
          <w:rFonts w:ascii="Century Gothic" w:eastAsia="Times New Roman" w:hAnsi="Century Gothic" w:cs="Times New Roman"/>
          <w:sz w:val="20"/>
          <w:szCs w:val="20"/>
          <w:lang w:eastAsia="pl-PL"/>
        </w:rPr>
        <w:t>i</w:t>
      </w:r>
      <w:r w:rsidR="184B12BF">
        <w:rPr>
          <w:rFonts w:ascii="Century Gothic" w:eastAsia="Times New Roman" w:hAnsi="Century Gothic" w:cs="Times New Roman"/>
          <w:sz w:val="20"/>
          <w:szCs w:val="20"/>
          <w:lang w:eastAsia="pl-PL"/>
        </w:rPr>
        <w:t>e wystąpiły</w:t>
      </w:r>
      <w:r w:rsidR="648E6C94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oraz </w:t>
      </w:r>
      <w:r w:rsidR="39B4A6C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ewentualnie o </w:t>
      </w:r>
      <w:r w:rsidR="12756659">
        <w:rPr>
          <w:rFonts w:ascii="Century Gothic" w:eastAsia="Times New Roman" w:hAnsi="Century Gothic" w:cs="Times New Roman"/>
          <w:sz w:val="20"/>
          <w:szCs w:val="20"/>
          <w:lang w:eastAsia="pl-PL"/>
        </w:rPr>
        <w:t>wysokości w</w:t>
      </w:r>
      <w:r w:rsidR="277238F3">
        <w:rPr>
          <w:rFonts w:ascii="Century Gothic" w:eastAsia="Times New Roman" w:hAnsi="Century Gothic" w:cs="Times New Roman"/>
          <w:sz w:val="20"/>
          <w:szCs w:val="20"/>
          <w:lang w:eastAsia="pl-PL"/>
        </w:rPr>
        <w:t>ypłaconego w</w:t>
      </w:r>
      <w:r w:rsidR="1275665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ynagrodzenia </w:t>
      </w:r>
      <w:r w:rsidR="277238F3">
        <w:rPr>
          <w:rFonts w:ascii="Century Gothic" w:eastAsia="Times New Roman" w:hAnsi="Century Gothic" w:cs="Times New Roman"/>
          <w:sz w:val="20"/>
          <w:szCs w:val="20"/>
          <w:lang w:eastAsia="pl-PL"/>
        </w:rPr>
        <w:t>i odszkodowania.</w:t>
      </w:r>
    </w:p>
    <w:bookmarkEnd w:id="0"/>
    <w:p w14:paraId="16D003E4" w14:textId="1363DB03" w:rsidR="00C433BA" w:rsidRDefault="00C433BA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C433BA">
        <w:rPr>
          <w:rFonts w:ascii="Century Gothic" w:eastAsia="Times New Roman" w:hAnsi="Century Gothic" w:cs="Times New Roman"/>
          <w:sz w:val="20"/>
          <w:szCs w:val="20"/>
          <w:lang w:eastAsia="pl-PL"/>
        </w:rPr>
        <w:t>Wszystkie działania w trakcie Robót będą prowadzone przez Wykonawcę tak, by nie stwarzać utrudnień w dostępie do dróg publicznych lub wewnętrznych oraz do gruntów zajętych pod wewnętrzną komunikację gospodarstw rolnych, leśnych oraz poszczególnych nieruchomości. Wszelkie koszty związane z tego typu utrudnieniami obciążać będą Wykonawcę.</w:t>
      </w:r>
    </w:p>
    <w:p w14:paraId="5405D7BF" w14:textId="180A486C" w:rsidR="00FD55AE" w:rsidRPr="00DF2580" w:rsidRDefault="00C433BA" w:rsidP="00DF2580">
      <w:pPr>
        <w:pStyle w:val="Akapitzlist"/>
        <w:numPr>
          <w:ilvl w:val="1"/>
          <w:numId w:val="6"/>
        </w:numPr>
        <w:spacing w:before="120"/>
        <w:ind w:left="709" w:hanging="426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C433BA">
        <w:rPr>
          <w:rFonts w:ascii="Century Gothic" w:eastAsia="Times New Roman" w:hAnsi="Century Gothic" w:cs="Times New Roman"/>
          <w:sz w:val="20"/>
          <w:szCs w:val="20"/>
          <w:lang w:eastAsia="pl-PL"/>
        </w:rPr>
        <w:t>Wykonawca jest zobowiązany do zapewnienia właścicielom lub innym podmiotom posiadającym tytuł prawny do nieruchomości ciągłego dojazdu oraz dojścia do każdej części nieruchomości nieobjętej pasem montażowym (w tym pól uprawnych z uwzględnieniem gabarytów sprzętu rolniczego, w szczególności poprzez zastosowanie tymczasowych podestów lub platform dla samochodów lub sprzętu rolniczego)</w:t>
      </w:r>
      <w:bookmarkStart w:id="1" w:name="_Hlk482183107"/>
      <w:r w:rsidRPr="00C433BA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oraz – w razie konieczności – podestów lub platform niezbędnych do zapewnienia bezpiecznego i swobodnego przechodu zwierząt gospodarskich.</w:t>
      </w:r>
      <w:bookmarkEnd w:id="1"/>
      <w:r w:rsidRPr="00C433BA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Tam, gdzie dojazd możliwy jest tylko z jednej strony należy zapewnić możliwość dojazdu dla samochodu straży pożarnej i pogotowia ratunkowego.</w:t>
      </w:r>
      <w:r w:rsidR="009613E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8078B6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Koszty z tym związane obciążają Wykonawcę. </w:t>
      </w:r>
      <w:r w:rsidR="00E653D1" w:rsidRPr="00D1138B">
        <w:rPr>
          <w:rFonts w:ascii="Century Gothic" w:hAnsi="Century Gothic"/>
          <w:sz w:val="20"/>
          <w:szCs w:val="20"/>
        </w:rPr>
        <w:t xml:space="preserve">Wykonawca </w:t>
      </w:r>
      <w:r w:rsidR="008B1D49" w:rsidRPr="00D1138B">
        <w:rPr>
          <w:rFonts w:ascii="Century Gothic" w:hAnsi="Century Gothic"/>
          <w:sz w:val="20"/>
          <w:szCs w:val="20"/>
        </w:rPr>
        <w:t>wypłaci ponadto</w:t>
      </w:r>
      <w:r w:rsidR="0003166D">
        <w:rPr>
          <w:rFonts w:ascii="Century Gothic" w:hAnsi="Century Gothic"/>
          <w:sz w:val="20"/>
          <w:szCs w:val="20"/>
        </w:rPr>
        <w:t>,</w:t>
      </w:r>
      <w:r w:rsidR="00E653D1" w:rsidRPr="00D1138B">
        <w:rPr>
          <w:rFonts w:ascii="Century Gothic" w:hAnsi="Century Gothic"/>
          <w:sz w:val="20"/>
          <w:szCs w:val="20"/>
        </w:rPr>
        <w:t xml:space="preserve"> </w:t>
      </w:r>
      <w:r w:rsidR="008B1D49" w:rsidRPr="00D1138B">
        <w:rPr>
          <w:rFonts w:ascii="Century Gothic" w:hAnsi="Century Gothic"/>
          <w:sz w:val="20"/>
          <w:szCs w:val="20"/>
        </w:rPr>
        <w:t>uprawnionym osobom odszkodowania</w:t>
      </w:r>
      <w:r w:rsidR="00E653D1" w:rsidRPr="00D1138B">
        <w:rPr>
          <w:rFonts w:ascii="Century Gothic" w:hAnsi="Century Gothic"/>
          <w:sz w:val="20"/>
          <w:szCs w:val="20"/>
        </w:rPr>
        <w:t xml:space="preserve"> za utracone korzyści i wszelkie inne szkody, które powstaną z powodu </w:t>
      </w:r>
      <w:r w:rsidR="00E653D1" w:rsidRPr="0003166D">
        <w:rPr>
          <w:rFonts w:ascii="Century Gothic" w:hAnsi="Century Gothic"/>
          <w:sz w:val="20"/>
          <w:szCs w:val="20"/>
        </w:rPr>
        <w:t>braku możliwości dojazdu,</w:t>
      </w:r>
      <w:r w:rsidR="00E653D1" w:rsidRPr="00D1138B">
        <w:rPr>
          <w:rFonts w:ascii="Century Gothic" w:hAnsi="Century Gothic"/>
          <w:sz w:val="20"/>
          <w:szCs w:val="20"/>
        </w:rPr>
        <w:t xml:space="preserve"> z winy Wykonawcy, do pozostałych części działek, na których nie będą prowadzone roboty budowlane (np. szkody spowodowane niezebraniem plonów, niewykonaniem zasiewów lu</w:t>
      </w:r>
      <w:r w:rsidR="00FD55AE" w:rsidRPr="00D1138B">
        <w:rPr>
          <w:rFonts w:ascii="Century Gothic" w:hAnsi="Century Gothic"/>
          <w:sz w:val="20"/>
          <w:szCs w:val="20"/>
        </w:rPr>
        <w:t>b niewykonaniem prac polowych).</w:t>
      </w:r>
    </w:p>
    <w:p w14:paraId="227FB6DA" w14:textId="77777777" w:rsidR="002A17CB" w:rsidRDefault="002A17CB" w:rsidP="00DF2580">
      <w:pPr>
        <w:pStyle w:val="Akapitzlist"/>
        <w:spacing w:before="120"/>
        <w:ind w:left="709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4903E52C" w14:textId="5D89211D" w:rsidR="008078B6" w:rsidRDefault="008078B6" w:rsidP="008078B6">
      <w:pPr>
        <w:pStyle w:val="Akapitzlist"/>
        <w:numPr>
          <w:ilvl w:val="1"/>
          <w:numId w:val="6"/>
        </w:numPr>
        <w:spacing w:before="12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Wykonawca jest zobowiązany do </w:t>
      </w:r>
      <w:r w:rsidR="005946EA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doprowadzenia nieruchomości do </w:t>
      </w:r>
      <w:r w:rsidR="00B8188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należytego </w:t>
      </w:r>
      <w:r w:rsidR="005946EA">
        <w:rPr>
          <w:rFonts w:ascii="Century Gothic" w:eastAsia="Times New Roman" w:hAnsi="Century Gothic" w:cs="Times New Roman"/>
          <w:sz w:val="20"/>
          <w:szCs w:val="20"/>
          <w:lang w:eastAsia="pl-PL"/>
        </w:rPr>
        <w:t>stanu</w:t>
      </w:r>
      <w:r w:rsidR="00B8188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i porządku</w:t>
      </w:r>
      <w:r w:rsidR="0003166D">
        <w:rPr>
          <w:rFonts w:ascii="Century Gothic" w:eastAsia="Times New Roman" w:hAnsi="Century Gothic" w:cs="Times New Roman"/>
          <w:sz w:val="20"/>
          <w:szCs w:val="20"/>
          <w:lang w:eastAsia="pl-PL"/>
        </w:rPr>
        <w:t>,</w:t>
      </w:r>
      <w:r w:rsidR="005946EA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 tym do </w:t>
      </w:r>
      <w:r w:rsidRPr="008078B6">
        <w:rPr>
          <w:rFonts w:ascii="Century Gothic" w:eastAsia="Times New Roman" w:hAnsi="Century Gothic" w:cs="Times New Roman"/>
          <w:sz w:val="20"/>
          <w:szCs w:val="20"/>
          <w:lang w:eastAsia="pl-PL"/>
        </w:rPr>
        <w:t>naprawieni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a</w:t>
      </w:r>
      <w:r w:rsidRPr="008078B6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wszelkich szkód powstałych 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trakcie prowadzenia prac lub wskutek prowadzenia tych prac </w:t>
      </w:r>
      <w:r w:rsidR="002A17CB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oraz </w:t>
      </w:r>
      <w:r w:rsidR="00C46C6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rekultywacji mechanicznej i 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uporządkowania terenu po zakończeniu prac, w tym w przypadku, gdy zajdzie taka 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lastRenderedPageBreak/>
        <w:t>konieczność do dowiezienia / uzupełnienia warstwy ziemi urodzajnej, nie gorszej niż istniejąca w danym terenie.</w:t>
      </w:r>
    </w:p>
    <w:p w14:paraId="17FB0B74" w14:textId="77777777" w:rsidR="001015E5" w:rsidRPr="00DF2580" w:rsidRDefault="001015E5" w:rsidP="00DF2580">
      <w:pPr>
        <w:pStyle w:val="Akapitzlist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171EE9C6" w14:textId="071E68BA" w:rsidR="001015E5" w:rsidRDefault="001015E5" w:rsidP="008078B6">
      <w:pPr>
        <w:pStyle w:val="Akapitzlist"/>
        <w:numPr>
          <w:ilvl w:val="1"/>
          <w:numId w:val="6"/>
        </w:numPr>
        <w:spacing w:before="12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Wykonawca zobowiązany jest do </w:t>
      </w:r>
      <w:r w:rsidRPr="001015E5">
        <w:rPr>
          <w:rFonts w:ascii="Century Gothic" w:eastAsia="Times New Roman" w:hAnsi="Century Gothic" w:cs="Times New Roman"/>
          <w:sz w:val="20"/>
          <w:szCs w:val="20"/>
          <w:lang w:eastAsia="pl-PL"/>
        </w:rPr>
        <w:t>demontażu na czas budowy, obiektów zlokalizowanych w pasie montażowym oraz</w:t>
      </w:r>
      <w:r w:rsidR="00B8188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jeśli to możliwe</w:t>
      </w:r>
      <w:r w:rsidRPr="001015E5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ich odtworzenia po zakończeniu prac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 uwzględnieniem obostrzeń wynikających z lokalizacji gazociągu.</w:t>
      </w:r>
    </w:p>
    <w:p w14:paraId="13889C8D" w14:textId="77777777" w:rsidR="00C46C67" w:rsidRPr="00DF2580" w:rsidRDefault="00C46C67" w:rsidP="00DF2580">
      <w:pPr>
        <w:pStyle w:val="Akapitzlist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44412DD8" w14:textId="0C710D95" w:rsidR="00C46C67" w:rsidRDefault="00C46C67" w:rsidP="00DF2580">
      <w:pPr>
        <w:pStyle w:val="Akapitzlist"/>
        <w:numPr>
          <w:ilvl w:val="1"/>
          <w:numId w:val="6"/>
        </w:numPr>
        <w:spacing w:before="120"/>
        <w:jc w:val="both"/>
        <w:rPr>
          <w:sz w:val="20"/>
          <w:szCs w:val="20"/>
          <w:lang w:eastAsia="pl-PL"/>
        </w:rPr>
      </w:pPr>
      <w:bookmarkStart w:id="2" w:name="_Hlk68692270"/>
      <w:r w:rsidRPr="00C46C6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Wykonawca dokona usunięcia drzew </w:t>
      </w:r>
      <w:r w:rsidR="0003166D">
        <w:rPr>
          <w:rFonts w:ascii="Century Gothic" w:eastAsia="Times New Roman" w:hAnsi="Century Gothic" w:cs="Times New Roman"/>
          <w:sz w:val="20"/>
          <w:szCs w:val="20"/>
          <w:lang w:eastAsia="pl-PL"/>
        </w:rPr>
        <w:t>i</w:t>
      </w:r>
      <w:r w:rsidRPr="00C46C6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krzewów z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pasa</w:t>
      </w:r>
      <w:r w:rsidR="1619D08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montażowego</w:t>
      </w:r>
      <w:r w:rsidR="1619D08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1619D08D" w:rsidRPr="00DF2580">
        <w:rPr>
          <w:rFonts w:ascii="Century Gothic" w:eastAsia="Century Gothic" w:hAnsi="Century Gothic" w:cs="Century Gothic"/>
          <w:sz w:val="20"/>
          <w:szCs w:val="20"/>
        </w:rPr>
        <w:t>z uwzględnieniem obowiązku posiadania stosownych decyzji o zezwoleniu na usunięcie drzew i krzewów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.</w:t>
      </w:r>
      <w:r w:rsidRPr="1619D08D"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EA599E">
        <w:rPr>
          <w:rFonts w:ascii="Century Gothic" w:eastAsia="Times New Roman" w:hAnsi="Century Gothic" w:cs="Times New Roman"/>
          <w:sz w:val="20"/>
          <w:szCs w:val="20"/>
          <w:lang w:eastAsia="pl-PL"/>
        </w:rPr>
        <w:t>Ilości</w:t>
      </w:r>
      <w:r w:rsidR="0003166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C46C67">
        <w:rPr>
          <w:rFonts w:ascii="Century Gothic" w:eastAsia="Times New Roman" w:hAnsi="Century Gothic" w:cs="Times New Roman"/>
          <w:sz w:val="20"/>
          <w:szCs w:val="20"/>
          <w:lang w:eastAsia="pl-PL"/>
        </w:rPr>
        <w:t>drzew i krzewów</w:t>
      </w:r>
      <w:r w:rsidR="00EA599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do wycięcia</w:t>
      </w:r>
      <w:r w:rsidRPr="00C46C6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powinn</w:t>
      </w:r>
      <w:r w:rsidR="00EA599E">
        <w:rPr>
          <w:rFonts w:ascii="Century Gothic" w:eastAsia="Times New Roman" w:hAnsi="Century Gothic" w:cs="Times New Roman"/>
          <w:sz w:val="20"/>
          <w:szCs w:val="20"/>
          <w:lang w:eastAsia="pl-PL"/>
        </w:rPr>
        <w:t>y</w:t>
      </w:r>
      <w:r w:rsidRPr="00C46C6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zostać szczegółowo udokumentowan</w:t>
      </w:r>
      <w:r w:rsidR="00EA599E">
        <w:rPr>
          <w:rFonts w:ascii="Century Gothic" w:eastAsia="Times New Roman" w:hAnsi="Century Gothic" w:cs="Times New Roman"/>
          <w:sz w:val="20"/>
          <w:szCs w:val="20"/>
          <w:lang w:eastAsia="pl-PL"/>
        </w:rPr>
        <w:t>e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opisowo i fotograficznie. </w:t>
      </w:r>
      <w:r w:rsidRPr="00C46C6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Wykonawca przekaże protokolarnie pozyskane drewno </w:t>
      </w:r>
      <w:bookmarkStart w:id="3" w:name="_Hlk67488675"/>
      <w:r w:rsidRPr="00C46C67">
        <w:rPr>
          <w:rFonts w:ascii="Century Gothic" w:eastAsia="Times New Roman" w:hAnsi="Century Gothic" w:cs="Times New Roman"/>
          <w:sz w:val="20"/>
          <w:szCs w:val="20"/>
          <w:lang w:eastAsia="pl-PL"/>
        </w:rPr>
        <w:t>właścicielowi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C46C67">
        <w:rPr>
          <w:rFonts w:ascii="Century Gothic" w:eastAsia="Times New Roman" w:hAnsi="Century Gothic" w:cs="Times New Roman"/>
          <w:sz w:val="20"/>
          <w:szCs w:val="20"/>
          <w:lang w:eastAsia="pl-PL"/>
        </w:rPr>
        <w:t>/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C46C67">
        <w:rPr>
          <w:rFonts w:ascii="Century Gothic" w:eastAsia="Times New Roman" w:hAnsi="Century Gothic" w:cs="Times New Roman"/>
          <w:sz w:val="20"/>
          <w:szCs w:val="20"/>
          <w:lang w:eastAsia="pl-PL"/>
        </w:rPr>
        <w:t>zarządcy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C46C67">
        <w:rPr>
          <w:rFonts w:ascii="Century Gothic" w:eastAsia="Times New Roman" w:hAnsi="Century Gothic" w:cs="Times New Roman"/>
          <w:sz w:val="20"/>
          <w:szCs w:val="20"/>
          <w:lang w:eastAsia="pl-PL"/>
        </w:rPr>
        <w:t>/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C46C6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użytkownikowi wieczystemu </w:t>
      </w:r>
      <w:bookmarkEnd w:id="3"/>
      <w:r w:rsidRPr="00C46C67">
        <w:rPr>
          <w:rFonts w:ascii="Century Gothic" w:eastAsia="Times New Roman" w:hAnsi="Century Gothic" w:cs="Times New Roman"/>
          <w:sz w:val="20"/>
          <w:szCs w:val="20"/>
          <w:lang w:eastAsia="pl-PL"/>
        </w:rPr>
        <w:t>nieruchomości, na której prowadz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ona została</w:t>
      </w:r>
      <w:r w:rsidRPr="00C46C6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wycinka.</w:t>
      </w:r>
    </w:p>
    <w:bookmarkEnd w:id="2"/>
    <w:p w14:paraId="0F822F74" w14:textId="77777777" w:rsidR="00AD27B9" w:rsidRPr="00DF2580" w:rsidRDefault="00AD27B9" w:rsidP="00DF2580">
      <w:pPr>
        <w:pStyle w:val="Akapitzlist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2A6F6BAA" w14:textId="00C7263E" w:rsidR="00AD27B9" w:rsidRPr="00DF2580" w:rsidRDefault="00AD27B9" w:rsidP="00DF2580">
      <w:pPr>
        <w:pStyle w:val="Akapitzlist"/>
        <w:numPr>
          <w:ilvl w:val="1"/>
          <w:numId w:val="6"/>
        </w:numPr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AD27B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przypadku odmowy przyjęcia materiału pozyskanego z wycinki przez </w:t>
      </w:r>
      <w:bookmarkStart w:id="4" w:name="_Hlk67488744"/>
      <w:r w:rsidRPr="00AD27B9">
        <w:rPr>
          <w:rFonts w:ascii="Century Gothic" w:eastAsia="Times New Roman" w:hAnsi="Century Gothic" w:cs="Times New Roman"/>
          <w:sz w:val="20"/>
          <w:szCs w:val="20"/>
          <w:lang w:eastAsia="pl-PL"/>
        </w:rPr>
        <w:t>właściciel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a</w:t>
      </w:r>
      <w:r w:rsidRPr="00AD27B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/ zarządc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ę</w:t>
      </w:r>
      <w:r w:rsidRPr="00AD27B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/ użytkowni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ka</w:t>
      </w:r>
      <w:r w:rsidRPr="00AD27B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wieczyste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go</w:t>
      </w:r>
      <w:bookmarkEnd w:id="4"/>
      <w:r w:rsidR="0003166D">
        <w:rPr>
          <w:rFonts w:ascii="Century Gothic" w:eastAsia="Times New Roman" w:hAnsi="Century Gothic" w:cs="Times New Roman"/>
          <w:sz w:val="20"/>
          <w:szCs w:val="20"/>
          <w:lang w:eastAsia="pl-PL"/>
        </w:rPr>
        <w:t>,</w:t>
      </w:r>
      <w:r w:rsidRPr="00AD27B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Wykonawca jest zobowiązany do </w:t>
      </w:r>
      <w:r w:rsidR="004B1322">
        <w:rPr>
          <w:rFonts w:ascii="Century Gothic" w:eastAsia="Times New Roman" w:hAnsi="Century Gothic" w:cs="Times New Roman"/>
          <w:sz w:val="20"/>
          <w:szCs w:val="20"/>
          <w:lang w:eastAsia="pl-PL"/>
        </w:rPr>
        <w:t>ustalenia/oszacowania</w:t>
      </w:r>
      <w:r w:rsidRPr="00AD27B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na swój koszt wartości drewna i wpłaty kwoty równej </w:t>
      </w:r>
      <w:r w:rsidR="004B1322">
        <w:rPr>
          <w:rFonts w:ascii="Century Gothic" w:eastAsia="Times New Roman" w:hAnsi="Century Gothic" w:cs="Times New Roman"/>
          <w:sz w:val="20"/>
          <w:szCs w:val="20"/>
          <w:lang w:eastAsia="pl-PL"/>
        </w:rPr>
        <w:t>ustalonej /oszacowanej</w:t>
      </w:r>
      <w:r w:rsidRPr="00AD27B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wartości drewna na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rzecz </w:t>
      </w:r>
      <w:r w:rsidRPr="00AD27B9">
        <w:rPr>
          <w:rFonts w:ascii="Century Gothic" w:eastAsia="Times New Roman" w:hAnsi="Century Gothic" w:cs="Times New Roman"/>
          <w:sz w:val="20"/>
          <w:szCs w:val="20"/>
          <w:lang w:eastAsia="pl-PL"/>
        </w:rPr>
        <w:t>właściciela / zarządc</w:t>
      </w:r>
      <w:r w:rsidR="004B1322">
        <w:rPr>
          <w:rFonts w:ascii="Century Gothic" w:eastAsia="Times New Roman" w:hAnsi="Century Gothic" w:cs="Times New Roman"/>
          <w:sz w:val="20"/>
          <w:szCs w:val="20"/>
          <w:lang w:eastAsia="pl-PL"/>
        </w:rPr>
        <w:t>y</w:t>
      </w:r>
      <w:r w:rsidRPr="00AD27B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/ użytkownika wieczystego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a w przypadku </w:t>
      </w:r>
      <w:r w:rsidR="00EA599E">
        <w:rPr>
          <w:rFonts w:ascii="Century Gothic" w:eastAsia="Times New Roman" w:hAnsi="Century Gothic" w:cs="Times New Roman"/>
          <w:sz w:val="20"/>
          <w:szCs w:val="20"/>
          <w:lang w:eastAsia="pl-PL"/>
        </w:rPr>
        <w:t>brak</w:t>
      </w:r>
      <w:r w:rsidR="004B1322">
        <w:rPr>
          <w:rFonts w:ascii="Century Gothic" w:eastAsia="Times New Roman" w:hAnsi="Century Gothic" w:cs="Times New Roman"/>
          <w:sz w:val="20"/>
          <w:szCs w:val="20"/>
          <w:lang w:eastAsia="pl-PL"/>
        </w:rPr>
        <w:t>u</w:t>
      </w:r>
      <w:r w:rsidR="00EA599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kontaktu z właścicielem</w:t>
      </w:r>
      <w:r w:rsidR="004B1322">
        <w:rPr>
          <w:rFonts w:ascii="Century Gothic" w:eastAsia="Times New Roman" w:hAnsi="Century Gothic" w:cs="Times New Roman"/>
          <w:sz w:val="20"/>
          <w:szCs w:val="20"/>
          <w:lang w:eastAsia="pl-PL"/>
        </w:rPr>
        <w:t>/</w:t>
      </w:r>
      <w:r w:rsidR="00EA599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4B1322" w:rsidRPr="004B1322">
        <w:rPr>
          <w:rFonts w:ascii="Century Gothic" w:eastAsia="Times New Roman" w:hAnsi="Century Gothic" w:cs="Times New Roman"/>
          <w:sz w:val="20"/>
          <w:szCs w:val="20"/>
          <w:lang w:eastAsia="pl-PL"/>
        </w:rPr>
        <w:t>zarządc</w:t>
      </w:r>
      <w:r w:rsidR="004B1322">
        <w:rPr>
          <w:rFonts w:ascii="Century Gothic" w:eastAsia="Times New Roman" w:hAnsi="Century Gothic" w:cs="Times New Roman"/>
          <w:sz w:val="20"/>
          <w:szCs w:val="20"/>
          <w:lang w:eastAsia="pl-PL"/>
        </w:rPr>
        <w:t>ą</w:t>
      </w:r>
      <w:r w:rsidR="004B1322" w:rsidRPr="004B1322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/ użytkowni</w:t>
      </w:r>
      <w:r w:rsidR="004B1322">
        <w:rPr>
          <w:rFonts w:ascii="Century Gothic" w:eastAsia="Times New Roman" w:hAnsi="Century Gothic" w:cs="Times New Roman"/>
          <w:sz w:val="20"/>
          <w:szCs w:val="20"/>
          <w:lang w:eastAsia="pl-PL"/>
        </w:rPr>
        <w:t>kiem</w:t>
      </w:r>
      <w:r w:rsidR="004B1322" w:rsidRPr="004B1322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wieczyst</w:t>
      </w:r>
      <w:r w:rsidR="004B1322">
        <w:rPr>
          <w:rFonts w:ascii="Century Gothic" w:eastAsia="Times New Roman" w:hAnsi="Century Gothic" w:cs="Times New Roman"/>
          <w:sz w:val="20"/>
          <w:szCs w:val="20"/>
          <w:lang w:eastAsia="pl-PL"/>
        </w:rPr>
        <w:t>ym</w:t>
      </w:r>
      <w:r w:rsidR="004B1322" w:rsidRPr="004B1322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EA599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lub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odmowy przyjęcia równowartości wartości drewna przez </w:t>
      </w:r>
      <w:r w:rsidRPr="00AD27B9">
        <w:rPr>
          <w:rFonts w:ascii="Century Gothic" w:eastAsia="Times New Roman" w:hAnsi="Century Gothic" w:cs="Times New Roman"/>
          <w:sz w:val="20"/>
          <w:szCs w:val="20"/>
          <w:lang w:eastAsia="pl-PL"/>
        </w:rPr>
        <w:t>właściciela / zarządc</w:t>
      </w:r>
      <w:r w:rsidR="004B1322">
        <w:rPr>
          <w:rFonts w:ascii="Century Gothic" w:eastAsia="Times New Roman" w:hAnsi="Century Gothic" w:cs="Times New Roman"/>
          <w:sz w:val="20"/>
          <w:szCs w:val="20"/>
          <w:lang w:eastAsia="pl-PL"/>
        </w:rPr>
        <w:t>ę</w:t>
      </w:r>
      <w:r w:rsidRPr="00AD27B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/ użytkownika wieczystego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na 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>rachunek wskazany przez Zamawiającego.</w:t>
      </w:r>
      <w:r w:rsidR="004B1322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 przypadku wpłaty równowartości wartości drewna na rachunek wskazany przez Zamawiającego, Wykonawca zobowiązany jest do zlecenia oszacowania wartości drewna rzeczoznawcy majątkowemu.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Wykonawca przekaże ponadto Zamawiającemu </w:t>
      </w:r>
      <w:r w:rsidR="0003166D">
        <w:rPr>
          <w:rFonts w:ascii="Century Gothic" w:eastAsia="Times New Roman" w:hAnsi="Century Gothic" w:cs="Times New Roman"/>
          <w:sz w:val="20"/>
          <w:szCs w:val="20"/>
          <w:lang w:eastAsia="pl-PL"/>
        </w:rPr>
        <w:t>jeden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egzemplarz wyceny rzeczoznawcy, o której mowa w zdaniu poprzedzającym. Po dokonaniu wpłaty na konto wskazane przez</w:t>
      </w:r>
      <w:r w:rsidRPr="1619D08D">
        <w:t xml:space="preserve"> </w:t>
      </w:r>
      <w:r w:rsidRPr="00AD27B9">
        <w:rPr>
          <w:rFonts w:ascii="Century Gothic" w:eastAsia="Times New Roman" w:hAnsi="Century Gothic" w:cs="Times New Roman"/>
          <w:sz w:val="20"/>
          <w:szCs w:val="20"/>
          <w:lang w:eastAsia="pl-PL"/>
        </w:rPr>
        <w:t>właściciela / zarządc</w:t>
      </w:r>
      <w:r w:rsidR="004B1322">
        <w:rPr>
          <w:rFonts w:ascii="Century Gothic" w:eastAsia="Times New Roman" w:hAnsi="Century Gothic" w:cs="Times New Roman"/>
          <w:sz w:val="20"/>
          <w:szCs w:val="20"/>
          <w:lang w:eastAsia="pl-PL"/>
        </w:rPr>
        <w:t>ę</w:t>
      </w:r>
      <w:r w:rsidRPr="00AD27B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/ użytkownika wieczystego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lub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Zamawiającego, Wykonawca zagospodaruje drewno we własnym zakresie.</w:t>
      </w:r>
    </w:p>
    <w:p w14:paraId="707C0288" w14:textId="77777777" w:rsidR="009613E0" w:rsidRDefault="009613E0" w:rsidP="00DF2580">
      <w:pPr>
        <w:pStyle w:val="Akapitzlist"/>
        <w:spacing w:before="120"/>
        <w:ind w:left="36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0E610292" w14:textId="77777777" w:rsidR="007307ED" w:rsidRDefault="00FD55AE" w:rsidP="007307ED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="00E653D1"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ykonawca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ponosi odpowiedzialność za szkody </w:t>
      </w:r>
      <w:r w:rsidRPr="0003166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powstałe </w:t>
      </w:r>
      <w:r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>w pasie montażowym</w:t>
      </w:r>
      <w:r w:rsidRPr="0003166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które powstaną </w:t>
      </w:r>
      <w:r w:rsidR="00922BF0"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 </w:t>
      </w:r>
      <w:r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powodu prowadzenia </w:t>
      </w:r>
      <w:r w:rsid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>R</w:t>
      </w:r>
      <w:r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obót </w:t>
      </w:r>
      <w:r w:rsidR="00384940"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</w:t>
      </w:r>
      <w:r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>przez niego lub jego podwykonawców</w:t>
      </w:r>
      <w:r w:rsidR="00384940"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>,</w:t>
      </w:r>
      <w:r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 sposób rażąco niedbały</w:t>
      </w:r>
      <w:r w:rsidRPr="0003166D">
        <w:rPr>
          <w:rFonts w:ascii="Century Gothic" w:eastAsia="Times New Roman" w:hAnsi="Century Gothic" w:cs="Times New Roman"/>
          <w:sz w:val="20"/>
          <w:szCs w:val="20"/>
          <w:lang w:eastAsia="pl-PL"/>
        </w:rPr>
        <w:t>. W takich przypadkach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należne uprawnionej osobie odszkodowanie, wypłaci w całości Zamawiający (obejmujące obszar pasa montażowego)</w:t>
      </w:r>
      <w:r w:rsid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>.</w:t>
      </w:r>
      <w:r w:rsid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>J</w:t>
      </w:r>
      <w:r w:rsid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ednakże Zamawiający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zastrzega sobie prawo do dochodzenia od Wykonawcy </w:t>
      </w:r>
      <w:r w:rsid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zwrotu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kosztów tej części odszkodowania</w:t>
      </w:r>
      <w:r w:rsid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, która przypadać będzie na szkody będące skutkiem rażącej niedbałości Wykonawcy lub jego podwykonawców. Wykonawca zwróci Zamawiającemu koszty, o których mowa w zdaniu poprzedzającym</w:t>
      </w:r>
      <w:r w:rsidR="000E2B73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w terminie do 30 dni licząc od </w:t>
      </w:r>
      <w:r w:rsid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>terminu</w:t>
      </w:r>
      <w:r w:rsidR="000E2B73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otrzymania wezwania do zapłaty od Zamawiającego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</w:t>
      </w:r>
      <w:r w:rsidR="000E2B73">
        <w:rPr>
          <w:rFonts w:ascii="Century Gothic" w:eastAsia="Times New Roman" w:hAnsi="Century Gothic" w:cs="Times New Roman"/>
          <w:sz w:val="20"/>
          <w:szCs w:val="20"/>
          <w:lang w:eastAsia="pl-PL"/>
        </w:rPr>
        <w:t>Za s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>kut</w:t>
      </w:r>
      <w:r w:rsidR="000E2B73">
        <w:rPr>
          <w:rFonts w:ascii="Century Gothic" w:eastAsia="Times New Roman" w:hAnsi="Century Gothic" w:cs="Times New Roman"/>
          <w:sz w:val="20"/>
          <w:szCs w:val="20"/>
          <w:lang w:eastAsia="pl-PL"/>
        </w:rPr>
        <w:t>e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k prowadzenia </w:t>
      </w:r>
      <w:r w:rsid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>Robót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8078B6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sposób </w:t>
      </w:r>
      <w:r w:rsidR="00FD4A1E" w:rsidRP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>rażąco niedbały</w:t>
      </w:r>
      <w:r w:rsid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>,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 szczególności </w:t>
      </w:r>
      <w:r w:rsidR="000E2B73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uznaje się 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>wymieszanie żyznej warstwy gleby (tzw. humus) z jej niższymi warstwami (tzw. martwica).</w:t>
      </w:r>
    </w:p>
    <w:p w14:paraId="3AAC55A2" w14:textId="77777777" w:rsidR="007307ED" w:rsidRPr="007307ED" w:rsidRDefault="007307ED" w:rsidP="007307ED">
      <w:pPr>
        <w:pStyle w:val="Akapitzlist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645F4962" w14:textId="53CCC023" w:rsidR="00E80D9A" w:rsidRPr="007307ED" w:rsidRDefault="00567A47" w:rsidP="007307ED">
      <w:pPr>
        <w:pStyle w:val="Akapitzlist"/>
        <w:numPr>
          <w:ilvl w:val="1"/>
          <w:numId w:val="6"/>
        </w:numPr>
        <w:tabs>
          <w:tab w:val="left" w:pos="709"/>
          <w:tab w:val="left" w:pos="851"/>
        </w:tabs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Wykonawca przed rozpoczęciem </w:t>
      </w:r>
      <w:r w:rsidR="007307ED"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>R</w:t>
      </w:r>
      <w:r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obót zobowiązany jest do złożenia wniosków w zakresie udzielenia zgody na zajęcie nieruchomości </w:t>
      </w:r>
      <w:r w:rsidR="00163BAF"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na czas prowadzenia </w:t>
      </w:r>
      <w:r w:rsidR="007307ED"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>R</w:t>
      </w:r>
      <w:r w:rsidR="00163BAF"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>obót</w:t>
      </w:r>
      <w:r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wynikających z podpisanych zobowiązań, uzgodnień, decyzji  lub obowiązujących przepisów, w tym w szczególności w zakresie udzielenia zgody na zajęcie pasa drogowego, terenu kolejowego, itp. Wykonawca zobowiązany jest do ponoszenia opłat </w:t>
      </w:r>
      <w:r w:rsidR="00E80D9A"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za </w:t>
      </w:r>
      <w:r w:rsidR="00922BF0"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czasowe zajęcia terenu na czas prowadzenia </w:t>
      </w:r>
      <w:r w:rsidR="007307ED"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>R</w:t>
      </w:r>
      <w:r w:rsidR="00922BF0"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>obót  wynikając</w:t>
      </w:r>
      <w:r w:rsidR="00163BAF"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>ych</w:t>
      </w:r>
      <w:r w:rsidR="00922BF0"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</w:t>
      </w:r>
      <w:r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dokumentów, o których mowa w zdaniu poprzednim lub </w:t>
      </w:r>
      <w:r w:rsidR="00163BAF"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do </w:t>
      </w:r>
      <w:r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>zwrotu kosztów</w:t>
      </w:r>
      <w:r w:rsidR="007307ED"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>poniesionych w tym zakresie przez Zamawiającego.</w:t>
      </w:r>
      <w:r w:rsidR="009951E9" w:rsidRP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br/>
      </w:r>
    </w:p>
    <w:p w14:paraId="3B83BBDE" w14:textId="18F66657" w:rsidR="00430617" w:rsidRDefault="00430617" w:rsidP="007307ED">
      <w:pPr>
        <w:pStyle w:val="Akapitzlist"/>
        <w:numPr>
          <w:ilvl w:val="1"/>
          <w:numId w:val="6"/>
        </w:numPr>
        <w:tabs>
          <w:tab w:val="left" w:pos="851"/>
        </w:tabs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430617">
        <w:rPr>
          <w:rFonts w:ascii="Century Gothic" w:eastAsia="Times New Roman" w:hAnsi="Century Gothic" w:cs="Times New Roman"/>
          <w:sz w:val="20"/>
          <w:szCs w:val="20"/>
          <w:lang w:eastAsia="pl-PL"/>
        </w:rPr>
        <w:lastRenderedPageBreak/>
        <w:t xml:space="preserve">Wykonawca będzie zobowiązany do przeprowadzenia analizy możliwości wykorzystania istniejących dróg i obiektów drogowych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niezbędnych do dojazdu do miejsca prowadzenia prac z </w:t>
      </w:r>
      <w:r w:rsidRPr="00430617">
        <w:rPr>
          <w:rFonts w:ascii="Century Gothic" w:eastAsia="Times New Roman" w:hAnsi="Century Gothic" w:cs="Times New Roman"/>
          <w:sz w:val="20"/>
          <w:szCs w:val="20"/>
          <w:lang w:eastAsia="pl-PL"/>
        </w:rPr>
        <w:t>uwagi na ich ograniczoną nośność pod kątem dostosowania środków transportu, a w razie potrzeby dokona stosownych uzgodnień z zarządcami infrastruktury drogowej i uzyska zezwolenia na przejazd pojazdów ponadnormatywnych własnym kosztem i staraniem</w:t>
      </w:r>
    </w:p>
    <w:p w14:paraId="6AEC420B" w14:textId="7DC768A3" w:rsidR="000713EF" w:rsidRPr="00DF2580" w:rsidRDefault="000713EF" w:rsidP="007D4D17">
      <w:pPr>
        <w:pStyle w:val="Akapitzlist"/>
        <w:numPr>
          <w:ilvl w:val="1"/>
          <w:numId w:val="6"/>
        </w:numPr>
        <w:tabs>
          <w:tab w:val="left" w:pos="851"/>
        </w:tabs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100EA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Wykonawca w razie potrzeby będzie zobowiązany do dokonania stosownych uzgodnień i uzyskania zgód </w:t>
      </w:r>
      <w:r w:rsidR="00100EA1">
        <w:rPr>
          <w:rFonts w:ascii="Century Gothic" w:eastAsia="Times New Roman" w:hAnsi="Century Gothic" w:cs="Times New Roman"/>
          <w:sz w:val="20"/>
          <w:szCs w:val="20"/>
          <w:lang w:eastAsia="pl-PL"/>
        </w:rPr>
        <w:t>Właścicieli nieruchomości</w:t>
      </w:r>
      <w:r w:rsidR="00002D50">
        <w:rPr>
          <w:rFonts w:ascii="Century Gothic" w:eastAsia="Times New Roman" w:hAnsi="Century Gothic" w:cs="Times New Roman"/>
          <w:sz w:val="20"/>
          <w:szCs w:val="20"/>
          <w:lang w:eastAsia="pl-PL"/>
        </w:rPr>
        <w:t>,</w:t>
      </w:r>
      <w:r w:rsidR="00100EA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przez które odbywał się będzie przejazd do</w:t>
      </w:r>
      <w:r w:rsidRPr="00100EA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pasa montażowego</w:t>
      </w:r>
      <w:r w:rsidR="00166382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oraz jeśli wymagane – do zawarcia stosownych umów</w:t>
      </w:r>
      <w:r w:rsidR="00100EA1">
        <w:rPr>
          <w:rFonts w:ascii="Century Gothic" w:eastAsia="Times New Roman" w:hAnsi="Century Gothic" w:cs="Times New Roman"/>
          <w:sz w:val="20"/>
          <w:szCs w:val="20"/>
          <w:lang w:eastAsia="pl-PL"/>
        </w:rPr>
        <w:t>. Koszty z tym związane poniesie w całości Wykonawca.</w:t>
      </w:r>
    </w:p>
    <w:p w14:paraId="3FC0D57F" w14:textId="77777777" w:rsidR="000713EF" w:rsidRDefault="000713EF" w:rsidP="007D4D17">
      <w:pPr>
        <w:pStyle w:val="Akapitzlist"/>
        <w:spacing w:before="120"/>
        <w:ind w:left="709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7B0577B4" w14:textId="57678687" w:rsidR="001240D1" w:rsidRPr="00DF2580" w:rsidRDefault="001240D1" w:rsidP="00DF2580">
      <w:pPr>
        <w:pStyle w:val="Akapitzlist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EF601E" w:rsidRPr="00D1138B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Dodatkowe obowiązki w zakresie zajęcia terenu</w:t>
      </w:r>
      <w:r w:rsidR="00FD4A1E" w:rsidRPr="00D1138B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.</w:t>
      </w:r>
    </w:p>
    <w:p w14:paraId="34DB4670" w14:textId="24DB1402" w:rsidR="009F36C1" w:rsidRPr="00DF2580" w:rsidRDefault="009F36C1" w:rsidP="00AE78AD">
      <w:pPr>
        <w:pStyle w:val="Akapitzlist"/>
        <w:numPr>
          <w:ilvl w:val="1"/>
          <w:numId w:val="6"/>
        </w:numPr>
        <w:spacing w:before="12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9F36C1">
        <w:rPr>
          <w:rFonts w:ascii="Century Gothic" w:eastAsia="Times New Roman" w:hAnsi="Century Gothic" w:cs="Times New Roman"/>
          <w:sz w:val="20"/>
          <w:szCs w:val="20"/>
          <w:lang w:eastAsia="pl-PL"/>
        </w:rPr>
        <w:t>Wykonawca powiadomi listem poleconym, za potwierdzeniem odbioru, w imieniu Zamawiającego  właścicieli i użytkowników</w:t>
      </w:r>
      <w:r w:rsidR="00000AD4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wieczystych</w:t>
      </w:r>
      <w:r w:rsidRPr="009F36C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nieruchomości o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rozpoczęciu i zakończeniu </w:t>
      </w:r>
      <w:r w:rsidRPr="009F36C1">
        <w:rPr>
          <w:rFonts w:ascii="Century Gothic" w:eastAsia="Times New Roman" w:hAnsi="Century Gothic" w:cs="Times New Roman"/>
          <w:sz w:val="20"/>
          <w:szCs w:val="20"/>
          <w:lang w:eastAsia="pl-PL"/>
        </w:rPr>
        <w:t>prowadzeni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a</w:t>
      </w:r>
      <w:r w:rsidRPr="009F36C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robót na terenie ich nieruchomości </w:t>
      </w:r>
      <w:r w:rsidR="002D0EF6" w:rsidRPr="007E4400">
        <w:rPr>
          <w:rFonts w:ascii="Century Gothic" w:eastAsia="Times New Roman" w:hAnsi="Century Gothic" w:cs="Times New Roman"/>
          <w:sz w:val="20"/>
          <w:szCs w:val="20"/>
          <w:lang w:eastAsia="pl-PL"/>
        </w:rPr>
        <w:t>z</w:t>
      </w:r>
      <w:r w:rsidRPr="007E440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EC7C6B">
        <w:rPr>
          <w:rFonts w:ascii="Century Gothic" w:eastAsia="Times New Roman" w:hAnsi="Century Gothic" w:cs="Times New Roman"/>
          <w:sz w:val="20"/>
          <w:szCs w:val="20"/>
          <w:lang w:eastAsia="pl-PL"/>
        </w:rPr>
        <w:t>minimum 28 dniowym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wyprzedzeniem</w:t>
      </w:r>
      <w:r w:rsidR="00000AD4">
        <w:rPr>
          <w:rFonts w:ascii="Century Gothic" w:eastAsia="Times New Roman" w:hAnsi="Century Gothic" w:cs="Times New Roman"/>
          <w:sz w:val="20"/>
          <w:szCs w:val="20"/>
          <w:lang w:eastAsia="pl-PL"/>
        </w:rPr>
        <w:t>, licząc od dnia nadania listu poleconego</w:t>
      </w:r>
      <w:r w:rsidRPr="009F36C1">
        <w:rPr>
          <w:rFonts w:ascii="Century Gothic" w:eastAsia="Times New Roman" w:hAnsi="Century Gothic" w:cs="Times New Roman"/>
          <w:sz w:val="20"/>
          <w:szCs w:val="20"/>
          <w:lang w:eastAsia="pl-PL"/>
        </w:rPr>
        <w:t>. W zawiadomieniu należy umieścić informację o konieczności uczestnictwa w sporządzaniu protokołu dokumentującego stan zagospodarowania nieruchomości w chwili jej zajęcia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lub zwrotu</w:t>
      </w:r>
      <w:r w:rsidRPr="009F36C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>ze wskazaniem, iż brak obecności właściciela lub użytkownika</w:t>
      </w:r>
      <w:r w:rsidR="00000AD4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wieczystego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nieruchomości, nie będzie wstrzymywał rozpoczęcia </w:t>
      </w:r>
      <w:r w:rsidR="00DB5926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i zakończenia 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>robót</w:t>
      </w:r>
      <w:r w:rsidR="00DB5926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na nieruchomości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Zawiadomienia dokonywane będą na adres wskazany w katastrze nieruchomości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l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ub w przypadku stwierdzenia braków w katastrze, na inny znany Wykonawcy adres. Zamawiający wymaga wysłania zawiadomień na aktualnie uwidocznione w </w:t>
      </w:r>
      <w:r w:rsidR="007307ED">
        <w:rPr>
          <w:rFonts w:ascii="Century Gothic" w:eastAsia="Times New Roman" w:hAnsi="Century Gothic" w:cs="Times New Roman"/>
          <w:sz w:val="20"/>
          <w:szCs w:val="20"/>
          <w:lang w:eastAsia="pl-PL"/>
        </w:rPr>
        <w:t>k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atastrze adresy </w:t>
      </w:r>
      <w:r w:rsidR="00DB5926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łaścicieli / </w:t>
      </w:r>
      <w:r w:rsidR="00DB5926">
        <w:rPr>
          <w:rFonts w:ascii="Century Gothic" w:eastAsia="Times New Roman" w:hAnsi="Century Gothic" w:cs="Times New Roman"/>
          <w:sz w:val="20"/>
          <w:szCs w:val="20"/>
          <w:lang w:eastAsia="pl-PL"/>
        </w:rPr>
        <w:t>u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żytkowników </w:t>
      </w:r>
      <w:r w:rsidR="00DB5926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ieczystych, przez co Zamawiający rozumie wysłanie przez Wykonawcę zawiadomienia w terminie nie później niż do 30 dni licząc od dnia pozyskania przez Wykonawcę danych z </w:t>
      </w:r>
      <w:r w:rsidR="00DB5926">
        <w:rPr>
          <w:rFonts w:ascii="Century Gothic" w:eastAsia="Times New Roman" w:hAnsi="Century Gothic" w:cs="Times New Roman"/>
          <w:sz w:val="20"/>
          <w:szCs w:val="20"/>
          <w:lang w:eastAsia="pl-PL"/>
        </w:rPr>
        <w:t>k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atastru (wypisów z rejestru gruntów). Zamawiający dopuszcza zawiadomienie osobiste, przy czym właściciel nieruchomości </w:t>
      </w:r>
      <w:r w:rsidR="00000AD4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lub użytkownik wieczysty 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musi potwierdzić odebranie zawiadomienia. Każdego </w:t>
      </w:r>
      <w:r w:rsidR="00DB5926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>łaściciela</w:t>
      </w:r>
      <w:r w:rsidR="00DB5926">
        <w:rPr>
          <w:rFonts w:ascii="Century Gothic" w:eastAsia="Times New Roman" w:hAnsi="Century Gothic" w:cs="Times New Roman"/>
          <w:sz w:val="20"/>
          <w:szCs w:val="20"/>
          <w:lang w:eastAsia="pl-PL"/>
        </w:rPr>
        <w:t>/współwłaściciela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000AD4">
        <w:rPr>
          <w:rFonts w:ascii="Century Gothic" w:eastAsia="Times New Roman" w:hAnsi="Century Gothic" w:cs="Times New Roman"/>
          <w:sz w:val="20"/>
          <w:szCs w:val="20"/>
          <w:lang w:eastAsia="pl-PL"/>
        </w:rPr>
        <w:t>lub użytkownika wieczystego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należy zawiadomić odrębną korespondencją. W przypadku braku adresu Właściciela </w:t>
      </w:r>
      <w:r w:rsidR="00000AD4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lub użytkownika wieczystego 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</w:t>
      </w:r>
      <w:r w:rsidR="00DB5926">
        <w:rPr>
          <w:rFonts w:ascii="Century Gothic" w:eastAsia="Times New Roman" w:hAnsi="Century Gothic" w:cs="Times New Roman"/>
          <w:sz w:val="20"/>
          <w:szCs w:val="20"/>
          <w:lang w:eastAsia="pl-PL"/>
        </w:rPr>
        <w:t>k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>atastrze nieruchomości przy równoczesnym braku wiedzy Wykonawcy o innym adresie, Wykonawca dokona zawiadomienia poprzez obwieszczenie w sposób zwyczajowo przyjęty na terenie gminy</w:t>
      </w:r>
      <w:r w:rsidR="00000AD4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np. poprzez umieszczenie obwieszczenia na tablicy ogłoszeń we właściwym urzędzie gminy na okres minimum </w:t>
      </w:r>
      <w:r w:rsidR="00000AD4" w:rsidRPr="007E4400">
        <w:rPr>
          <w:rFonts w:ascii="Century Gothic" w:eastAsia="Times New Roman" w:hAnsi="Century Gothic" w:cs="Times New Roman"/>
          <w:sz w:val="20"/>
          <w:szCs w:val="20"/>
          <w:lang w:eastAsia="pl-PL"/>
        </w:rPr>
        <w:t>14 dni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>.</w:t>
      </w:r>
    </w:p>
    <w:p w14:paraId="45AA882B" w14:textId="77777777" w:rsidR="009F36C1" w:rsidRDefault="009F36C1" w:rsidP="007D4D17">
      <w:pPr>
        <w:pStyle w:val="Akapitzlist"/>
        <w:spacing w:before="120"/>
        <w:ind w:left="709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1296199A" w14:textId="798DA629" w:rsidR="00FD4A1E" w:rsidRDefault="008A0B00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Wykonawca u</w:t>
      </w:r>
      <w:r w:rsidR="000A5DC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dokument</w:t>
      </w: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uje</w:t>
      </w:r>
      <w:r w:rsidR="000A5DC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stan zagospodarowania nieruchomości, na których prowadzone będą </w:t>
      </w:r>
      <w:r w:rsidR="007D4D17">
        <w:rPr>
          <w:rFonts w:ascii="Century Gothic" w:eastAsia="Times New Roman" w:hAnsi="Century Gothic" w:cs="Times New Roman"/>
          <w:sz w:val="20"/>
          <w:szCs w:val="20"/>
          <w:lang w:eastAsia="pl-PL"/>
        </w:rPr>
        <w:t>R</w:t>
      </w:r>
      <w:r w:rsidR="000A5DC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oboty</w:t>
      </w:r>
      <w:r w:rsidR="007D4D1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0A5DC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objęte </w:t>
      </w:r>
      <w:r w:rsidR="005C0454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Przedmiotem </w:t>
      </w:r>
      <w:r w:rsidR="007D4D17">
        <w:rPr>
          <w:rFonts w:ascii="Century Gothic" w:eastAsia="Times New Roman" w:hAnsi="Century Gothic" w:cs="Times New Roman"/>
          <w:sz w:val="20"/>
          <w:szCs w:val="20"/>
          <w:lang w:eastAsia="pl-PL"/>
        </w:rPr>
        <w:t>Umowy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>,</w:t>
      </w:r>
      <w:r w:rsidR="005C0454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0A5DC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</w:t>
      </w:r>
      <w:r w:rsidR="00621F8E">
        <w:rPr>
          <w:rFonts w:ascii="Century Gothic" w:eastAsia="Times New Roman" w:hAnsi="Century Gothic" w:cs="Times New Roman"/>
          <w:sz w:val="20"/>
          <w:szCs w:val="20"/>
          <w:lang w:eastAsia="pl-PL"/>
        </w:rPr>
        <w:t>obrębie pasa</w:t>
      </w:r>
      <w:r w:rsidR="001D6F8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621F8E">
        <w:rPr>
          <w:rFonts w:ascii="Century Gothic" w:eastAsia="Times New Roman" w:hAnsi="Century Gothic" w:cs="Times New Roman"/>
          <w:sz w:val="20"/>
          <w:szCs w:val="20"/>
          <w:lang w:eastAsia="pl-PL"/>
        </w:rPr>
        <w:t>montażowego (po jego geodezyjnym wytyczeniu),</w:t>
      </w:r>
      <w:r w:rsidR="005C0454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0A5DC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w chwili ich zajęcia oraz w chwili ich zwolnienia</w:t>
      </w:r>
      <w:r w:rsidR="00E901E1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(wymagana dokumentacja fotograficzna wraz z opisem</w:t>
      </w:r>
      <w:r w:rsidR="004209C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oraz fragment mapy z dokumentacji projektowej</w:t>
      </w:r>
      <w:r w:rsidR="00E901E1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),</w:t>
      </w:r>
      <w:r w:rsidR="00E577E6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0A5DC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poprzez sporządzenie protokołów z </w:t>
      </w:r>
      <w:r w:rsidR="004B07F6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opisu </w:t>
      </w:r>
      <w:r w:rsidR="00E577E6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nieruchomości zgodnie ze wzorem</w:t>
      </w:r>
      <w:r w:rsidR="00E50A8A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przekazanym przez Zamawiającego po zawarciu umowy</w:t>
      </w:r>
      <w:r w:rsidR="000A5DC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w tym także </w:t>
      </w:r>
      <w:r w:rsidR="002E4BEB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uzyska </w:t>
      </w:r>
      <w:r w:rsidR="000A5DC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na tych protokołach podpis</w:t>
      </w:r>
      <w:r w:rsidR="002E4BEB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y</w:t>
      </w:r>
      <w:r w:rsidR="000A5DC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właścicieli</w:t>
      </w:r>
      <w:r w:rsidR="007C2AAA">
        <w:rPr>
          <w:rFonts w:ascii="Century Gothic" w:eastAsia="Times New Roman" w:hAnsi="Century Gothic" w:cs="Times New Roman"/>
          <w:sz w:val="20"/>
          <w:szCs w:val="20"/>
          <w:lang w:eastAsia="pl-PL"/>
        </w:rPr>
        <w:t>,</w:t>
      </w:r>
      <w:r w:rsidR="000A5DC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 użytkowników wieczystych</w:t>
      </w:r>
      <w:r w:rsidR="007C2AAA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lub zarządcy</w:t>
      </w:r>
      <w:r w:rsidR="000A5DC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tych nieruchomości 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lub </w:t>
      </w:r>
      <w:r w:rsidR="009F36C1">
        <w:rPr>
          <w:rFonts w:ascii="Century Gothic" w:eastAsia="Times New Roman" w:hAnsi="Century Gothic" w:cs="Times New Roman"/>
          <w:sz w:val="20"/>
          <w:szCs w:val="20"/>
          <w:lang w:eastAsia="pl-PL"/>
        </w:rPr>
        <w:t>ich pełnomocników</w:t>
      </w:r>
      <w:r w:rsidR="007D4D17">
        <w:rPr>
          <w:rFonts w:ascii="Century Gothic" w:eastAsia="Times New Roman" w:hAnsi="Century Gothic" w:cs="Times New Roman"/>
          <w:sz w:val="20"/>
          <w:szCs w:val="20"/>
          <w:lang w:eastAsia="pl-PL"/>
        </w:rPr>
        <w:t>. P</w:t>
      </w:r>
      <w:r w:rsidR="009F36C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rotokół winien zostać </w:t>
      </w:r>
      <w:r w:rsidR="00E50A8A">
        <w:rPr>
          <w:rFonts w:ascii="Century Gothic" w:eastAsia="Times New Roman" w:hAnsi="Century Gothic" w:cs="Times New Roman"/>
          <w:sz w:val="20"/>
          <w:szCs w:val="20"/>
          <w:lang w:eastAsia="pl-PL"/>
        </w:rPr>
        <w:t>wypełniony</w:t>
      </w:r>
      <w:r w:rsidR="009F36C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przez rzeczoznawcę majątkowego powołanego i opłaconego przez Wykonawcę, przy udziale Wykonawcy</w:t>
      </w:r>
      <w:r w:rsidR="003375C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oraz zawierać wszelkie dane niezbędne do ustalenia wysokości i wypłaty należnego </w:t>
      </w:r>
      <w:r w:rsidR="001472AC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="003375C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łaścicielowi / </w:t>
      </w:r>
      <w:r w:rsidR="001472AC">
        <w:rPr>
          <w:rFonts w:ascii="Century Gothic" w:eastAsia="Times New Roman" w:hAnsi="Century Gothic" w:cs="Times New Roman"/>
          <w:sz w:val="20"/>
          <w:szCs w:val="20"/>
          <w:lang w:eastAsia="pl-PL"/>
        </w:rPr>
        <w:t>u</w:t>
      </w:r>
      <w:r w:rsidR="003375C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żytkownikowi </w:t>
      </w:r>
      <w:r w:rsidR="001472AC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="003375C1">
        <w:rPr>
          <w:rFonts w:ascii="Century Gothic" w:eastAsia="Times New Roman" w:hAnsi="Century Gothic" w:cs="Times New Roman"/>
          <w:sz w:val="20"/>
          <w:szCs w:val="20"/>
          <w:lang w:eastAsia="pl-PL"/>
        </w:rPr>
        <w:t>ieczystemu</w:t>
      </w:r>
      <w:r w:rsidR="007C2AAA">
        <w:rPr>
          <w:rFonts w:ascii="Century Gothic" w:eastAsia="Times New Roman" w:hAnsi="Century Gothic" w:cs="Times New Roman"/>
          <w:sz w:val="20"/>
          <w:szCs w:val="20"/>
          <w:lang w:eastAsia="pl-PL"/>
        </w:rPr>
        <w:t>/zarządcy</w:t>
      </w:r>
      <w:r w:rsidR="003375C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odszkodowania</w:t>
      </w:r>
      <w:r w:rsidR="009F36C1">
        <w:rPr>
          <w:rFonts w:ascii="Century Gothic" w:eastAsia="Times New Roman" w:hAnsi="Century Gothic" w:cs="Times New Roman"/>
          <w:sz w:val="20"/>
          <w:szCs w:val="20"/>
          <w:lang w:eastAsia="pl-PL"/>
        </w:rPr>
        <w:t>.</w:t>
      </w:r>
      <w:r w:rsidR="00DB5926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Zamawiający jako nieruchomość w ni</w:t>
      </w:r>
      <w:r w:rsidR="00E50A8A">
        <w:rPr>
          <w:rFonts w:ascii="Century Gothic" w:eastAsia="Times New Roman" w:hAnsi="Century Gothic" w:cs="Times New Roman"/>
          <w:sz w:val="20"/>
          <w:szCs w:val="20"/>
          <w:lang w:eastAsia="pl-PL"/>
        </w:rPr>
        <w:t>niejszym</w:t>
      </w:r>
      <w:r w:rsidR="00DB5926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punkcie rozumie działkę ewidencyjną. Dla każdej działki ewidencyjnej należy </w:t>
      </w:r>
      <w:r w:rsidR="00DB5926">
        <w:rPr>
          <w:rFonts w:ascii="Century Gothic" w:eastAsia="Times New Roman" w:hAnsi="Century Gothic" w:cs="Times New Roman"/>
          <w:sz w:val="20"/>
          <w:szCs w:val="20"/>
          <w:lang w:eastAsia="pl-PL"/>
        </w:rPr>
        <w:lastRenderedPageBreak/>
        <w:t>sporządzić odrębny protokół</w:t>
      </w:r>
      <w:r w:rsidR="00E50A8A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 </w:t>
      </w:r>
      <w:r w:rsidR="007C2AAA">
        <w:rPr>
          <w:rFonts w:ascii="Century Gothic" w:eastAsia="Times New Roman" w:hAnsi="Century Gothic" w:cs="Times New Roman"/>
          <w:sz w:val="20"/>
          <w:szCs w:val="20"/>
          <w:lang w:eastAsia="pl-PL"/>
        </w:rPr>
        <w:t>Za zgodą Zamawiającego Wykonawca może odstąpić od powołania rzeczoznawcy.</w:t>
      </w:r>
    </w:p>
    <w:p w14:paraId="415CF5C2" w14:textId="77777777" w:rsidR="00AE78AD" w:rsidRPr="00DF2580" w:rsidRDefault="00AE78AD" w:rsidP="00DF2580">
      <w:pPr>
        <w:pStyle w:val="Akapitzlist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68516167" w14:textId="3FD6906B" w:rsidR="00AE78AD" w:rsidRPr="00DF2580" w:rsidRDefault="00AE78AD" w:rsidP="00DF2580">
      <w:pPr>
        <w:pStyle w:val="Akapitzlist"/>
        <w:numPr>
          <w:ilvl w:val="1"/>
          <w:numId w:val="6"/>
        </w:numPr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AE78AD">
        <w:rPr>
          <w:rFonts w:ascii="Century Gothic" w:eastAsia="Times New Roman" w:hAnsi="Century Gothic" w:cs="Times New Roman"/>
          <w:sz w:val="20"/>
          <w:szCs w:val="20"/>
          <w:lang w:eastAsia="pl-PL"/>
        </w:rPr>
        <w:t>Wykonawca jest zobowiązany do sporządzenia powyższych protokołów w dwóch egzemplarzach na prawach oryginału, z których jeden Wykonawca przekaże Zamawiającemu</w:t>
      </w:r>
      <w:r w:rsidRPr="00DF2580">
        <w:rPr>
          <w:rFonts w:ascii="Century Gothic" w:eastAsia="Times New Roman" w:hAnsi="Century Gothic" w:cs="Times New Roman"/>
          <w:sz w:val="20"/>
          <w:szCs w:val="20"/>
          <w:lang w:eastAsia="pl-PL"/>
        </w:rPr>
        <w:t>, a drugi właścicielowi, zarządcy lub użytkownikowi wieczystemu. W przypadku większej liczby właścicieli danej nieruchomości Wykonawca zobowiązany jest do sporządzenia kopii protokołu „za zgodność z oryginałem” w ilości odpowiadającej ilości współwłaścicieli.</w:t>
      </w:r>
    </w:p>
    <w:p w14:paraId="4E479C6C" w14:textId="77777777" w:rsidR="00AE78AD" w:rsidRPr="00DF2580" w:rsidRDefault="00AE78AD" w:rsidP="00DF2580">
      <w:pPr>
        <w:pStyle w:val="Akapitzlist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78CB4F6B" w14:textId="5906AD45" w:rsidR="00AE78AD" w:rsidRDefault="00AE78AD" w:rsidP="00AE78AD">
      <w:pPr>
        <w:pStyle w:val="Akapitzlist"/>
        <w:numPr>
          <w:ilvl w:val="1"/>
          <w:numId w:val="6"/>
        </w:numPr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AE78AD">
        <w:rPr>
          <w:rFonts w:ascii="Century Gothic" w:eastAsia="Times New Roman" w:hAnsi="Century Gothic" w:cs="Times New Roman"/>
          <w:sz w:val="20"/>
          <w:szCs w:val="20"/>
          <w:lang w:eastAsia="pl-PL"/>
        </w:rPr>
        <w:t>W przypadku odmowy lub braku możliwości podpisania protokołu przez właściciela/zarządcę/użytkownika wieczystego lub ich pełnomocnika</w:t>
      </w:r>
      <w:r w:rsidR="007D4D17">
        <w:rPr>
          <w:rFonts w:ascii="Century Gothic" w:eastAsia="Times New Roman" w:hAnsi="Century Gothic" w:cs="Times New Roman"/>
          <w:sz w:val="20"/>
          <w:szCs w:val="20"/>
          <w:lang w:eastAsia="pl-PL"/>
        </w:rPr>
        <w:t>,</w:t>
      </w:r>
      <w:r w:rsidRPr="00AE78A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Wykonawca umieści na protokole stosowną adnotację o tej okoliczności, z podaniem powodu odmowy lub braku możliwości złożenia podpisu przez właściciela/zarządcę/ użytkownika nieruchomości, lub ich pełnomocnika.</w:t>
      </w:r>
    </w:p>
    <w:p w14:paraId="4B4FD1C4" w14:textId="77777777" w:rsidR="00AE78AD" w:rsidRPr="00DF2580" w:rsidRDefault="00AE78AD" w:rsidP="00DF2580">
      <w:pPr>
        <w:pStyle w:val="Akapitzlist"/>
        <w:ind w:left="792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5B51055D" w14:textId="485FF233" w:rsidR="00AE78AD" w:rsidRDefault="00AE78AD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AE78A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przypadku niestawienia się </w:t>
      </w:r>
      <w:r w:rsidR="007D4D17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AE78A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łaściciela / </w:t>
      </w:r>
      <w:r w:rsidR="007D4D17">
        <w:rPr>
          <w:rFonts w:ascii="Century Gothic" w:eastAsia="Times New Roman" w:hAnsi="Century Gothic" w:cs="Times New Roman"/>
          <w:sz w:val="20"/>
          <w:szCs w:val="20"/>
          <w:lang w:eastAsia="pl-PL"/>
        </w:rPr>
        <w:t>u</w:t>
      </w:r>
      <w:r w:rsidRPr="00AE78A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żytkownika </w:t>
      </w:r>
      <w:r w:rsidR="007D4D17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AE78A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ieczystego / </w:t>
      </w:r>
      <w:r w:rsidR="007D4D17">
        <w:rPr>
          <w:rFonts w:ascii="Century Gothic" w:eastAsia="Times New Roman" w:hAnsi="Century Gothic" w:cs="Times New Roman"/>
          <w:sz w:val="20"/>
          <w:szCs w:val="20"/>
          <w:lang w:eastAsia="pl-PL"/>
        </w:rPr>
        <w:t>z</w:t>
      </w:r>
      <w:r w:rsidRPr="00AE78A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arządcy na opis nieruchomości, pomimo prawidłowo dokonanego zawiadomienia o tych czynnościach, Wykonawca przekaże </w:t>
      </w:r>
      <w:r w:rsidR="00EF2AE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jeden egzemplarz </w:t>
      </w:r>
      <w:r w:rsidRPr="00AE78AD">
        <w:rPr>
          <w:rFonts w:ascii="Century Gothic" w:eastAsia="Times New Roman" w:hAnsi="Century Gothic" w:cs="Times New Roman"/>
          <w:sz w:val="20"/>
          <w:szCs w:val="20"/>
          <w:lang w:eastAsia="pl-PL"/>
        </w:rPr>
        <w:t>protok</w:t>
      </w:r>
      <w:r w:rsidR="00EF2AE7">
        <w:rPr>
          <w:rFonts w:ascii="Century Gothic" w:eastAsia="Times New Roman" w:hAnsi="Century Gothic" w:cs="Times New Roman"/>
          <w:sz w:val="20"/>
          <w:szCs w:val="20"/>
          <w:lang w:eastAsia="pl-PL"/>
        </w:rPr>
        <w:t>ołu</w:t>
      </w:r>
      <w:r w:rsidRPr="00AE78A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opisu nieruchomości wraz z załącznikami za pomocą korespondencji listownej</w:t>
      </w:r>
      <w:r w:rsidR="007D4D17">
        <w:rPr>
          <w:rFonts w:ascii="Century Gothic" w:eastAsia="Times New Roman" w:hAnsi="Century Gothic" w:cs="Times New Roman"/>
          <w:sz w:val="20"/>
          <w:szCs w:val="20"/>
          <w:lang w:eastAsia="pl-PL"/>
        </w:rPr>
        <w:t>,</w:t>
      </w:r>
      <w:r w:rsidRPr="00AE78A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 prośbą o podpisanie protokołu oraz wypełnienie i podpisanie załączników, a następnie ich zwrotne odesłanie do Wykonawcy. W przypadku zwrotnego otrzymania podpisanego protokołu wraz z załącznikami</w:t>
      </w:r>
      <w:r w:rsidR="007D4D17">
        <w:rPr>
          <w:rFonts w:ascii="Century Gothic" w:eastAsia="Times New Roman" w:hAnsi="Century Gothic" w:cs="Times New Roman"/>
          <w:sz w:val="20"/>
          <w:szCs w:val="20"/>
          <w:lang w:eastAsia="pl-PL"/>
        </w:rPr>
        <w:t>,</w:t>
      </w:r>
      <w:r w:rsidRPr="00AE78A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Wykonawca zweryfikuje jego kompletność i zgodność z wersją pierwotną, a następnie przekaże protokół wraz z załącznikami do Zamawiającego, natomiast do Właściciela prześle ponowie drugi egzemplarz protokołu (nie podpisany</w:t>
      </w:r>
      <w:r w:rsidR="00B85D6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przez Właściciela, a podpisany przez członków komisji opisującej nieruchomość</w:t>
      </w:r>
      <w:r w:rsidRPr="00AE78AD">
        <w:rPr>
          <w:rFonts w:ascii="Century Gothic" w:eastAsia="Times New Roman" w:hAnsi="Century Gothic" w:cs="Times New Roman"/>
          <w:sz w:val="20"/>
          <w:szCs w:val="20"/>
          <w:lang w:eastAsia="pl-PL"/>
        </w:rPr>
        <w:t>). W przypadku nieodesłania protokołu, Wykonawca załączy do protokołu pismo skierowane</w:t>
      </w:r>
      <w:r w:rsidR="003375C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do</w:t>
      </w:r>
      <w:r w:rsidRPr="00AE78A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7D4D17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AE78A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łaściciela / </w:t>
      </w:r>
      <w:r w:rsidR="007D4D17">
        <w:rPr>
          <w:rFonts w:ascii="Century Gothic" w:eastAsia="Times New Roman" w:hAnsi="Century Gothic" w:cs="Times New Roman"/>
          <w:sz w:val="20"/>
          <w:szCs w:val="20"/>
          <w:lang w:eastAsia="pl-PL"/>
        </w:rPr>
        <w:t>u</w:t>
      </w:r>
      <w:r w:rsidRPr="00AE78A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żytkownika </w:t>
      </w:r>
      <w:r w:rsidR="007D4D17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AE78AD">
        <w:rPr>
          <w:rFonts w:ascii="Century Gothic" w:eastAsia="Times New Roman" w:hAnsi="Century Gothic" w:cs="Times New Roman"/>
          <w:sz w:val="20"/>
          <w:szCs w:val="20"/>
          <w:lang w:eastAsia="pl-PL"/>
        </w:rPr>
        <w:t>ieczystego / Zarządcy z adnotacją, iż „do dnia ….. nie odesłano zwrotnie podpisanego protokołu”. Treść pisma Wykonawca uzgodni z Zamawiającym.</w:t>
      </w:r>
    </w:p>
    <w:p w14:paraId="49C943B8" w14:textId="70320C3A" w:rsidR="006F7C5A" w:rsidRDefault="000A5DC7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Wykonawca przekaże niezwłocznie Zamawiającemu</w:t>
      </w:r>
      <w:r w:rsidR="007D4D1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C8766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/ </w:t>
      </w:r>
      <w:r w:rsidR="007D4D17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="00C8766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ykonawcy nadzoru inwestorskiego </w:t>
      </w: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opisane w punkcie </w:t>
      </w:r>
      <w:r w:rsidR="003375C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2.2 </w:t>
      </w: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protokoły, jednakże nie później niż w terminie </w:t>
      </w:r>
      <w:r w:rsidR="00C31CA3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do </w:t>
      </w:r>
      <w:r w:rsidR="00C87660">
        <w:rPr>
          <w:rFonts w:ascii="Century Gothic" w:eastAsia="Times New Roman" w:hAnsi="Century Gothic" w:cs="Times New Roman"/>
          <w:sz w:val="20"/>
          <w:szCs w:val="20"/>
          <w:lang w:eastAsia="pl-PL"/>
        </w:rPr>
        <w:t>7</w:t>
      </w: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dni</w:t>
      </w:r>
      <w:r w:rsidR="007F176A">
        <w:rPr>
          <w:rFonts w:ascii="Century Gothic" w:eastAsia="Times New Roman" w:hAnsi="Century Gothic" w:cs="Times New Roman"/>
          <w:sz w:val="20"/>
          <w:szCs w:val="20"/>
          <w:lang w:eastAsia="pl-PL"/>
        </w:rPr>
        <w:t>,</w:t>
      </w: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licząc od dnia 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sporządzenia </w:t>
      </w: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każde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>go z protokołów</w:t>
      </w:r>
      <w:r w:rsidR="00C87660">
        <w:rPr>
          <w:rFonts w:ascii="Century Gothic" w:eastAsia="Times New Roman" w:hAnsi="Century Gothic" w:cs="Times New Roman"/>
          <w:sz w:val="20"/>
          <w:szCs w:val="20"/>
          <w:lang w:eastAsia="pl-PL"/>
        </w:rPr>
        <w:t>.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</w:p>
    <w:p w14:paraId="6569A868" w14:textId="44D8F923" w:rsidR="002A17CB" w:rsidRDefault="002A17CB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W przypadkach</w:t>
      </w:r>
      <w:r w:rsidR="001015E5">
        <w:rPr>
          <w:rFonts w:ascii="Century Gothic" w:eastAsia="Times New Roman" w:hAnsi="Century Gothic" w:cs="Times New Roman"/>
          <w:sz w:val="20"/>
          <w:szCs w:val="20"/>
          <w:lang w:eastAsia="pl-PL"/>
        </w:rPr>
        <w:t>,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gdy prawo do dysponowania nieruchomością na cele budowlane wynika z decyzji administracyjnych</w:t>
      </w:r>
      <w:r w:rsidR="007F176A">
        <w:rPr>
          <w:rFonts w:ascii="Century Gothic" w:eastAsia="Times New Roman" w:hAnsi="Century Gothic" w:cs="Times New Roman"/>
          <w:sz w:val="20"/>
          <w:szCs w:val="20"/>
          <w:lang w:eastAsia="pl-PL"/>
        </w:rPr>
        <w:t>,</w:t>
      </w:r>
      <w:r w:rsidRPr="002A17CB">
        <w:t xml:space="preserve"> </w:t>
      </w:r>
      <w:r w:rsidRPr="002A17CB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Wykonawca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zobowiązany jest </w:t>
      </w:r>
      <w:r w:rsidRPr="002A17CB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do momentu uzyskania przez decyzje odszkodowawcze waloru ostateczności, do współpracy z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Zamawiającym lub właściwym organem administracyjnym</w:t>
      </w:r>
      <w:r w:rsidRPr="002A17CB">
        <w:rPr>
          <w:rFonts w:ascii="Century Gothic" w:eastAsia="Times New Roman" w:hAnsi="Century Gothic" w:cs="Times New Roman"/>
          <w:sz w:val="20"/>
          <w:szCs w:val="20"/>
          <w:lang w:eastAsia="pl-PL"/>
        </w:rPr>
        <w:t>, w tym w szczególności do udzielania wszelkich wyjaśnień i uzupełnień, m.in. w zakresie  sporządzonych protokołów z wizji lokalnej, dotyczących oceny zagospodarowania każdej działki, przed rozpoczęciem Robót oraz po ich zakończeniu.</w:t>
      </w:r>
    </w:p>
    <w:p w14:paraId="04390D3E" w14:textId="662D8520" w:rsidR="00E80D9A" w:rsidRDefault="00E80D9A" w:rsidP="00E25187">
      <w:pPr>
        <w:pStyle w:val="Akapitzlist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E80D9A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Wymagania szczególne przy </w:t>
      </w:r>
      <w:r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zajmowaniu </w:t>
      </w:r>
      <w:r w:rsidR="00AA1592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nieruchomości Skarbu Państwa lub jednostek samorządu terytorialnego.</w:t>
      </w:r>
    </w:p>
    <w:p w14:paraId="601414DC" w14:textId="1B71D88F" w:rsidR="006D4050" w:rsidRDefault="006D4050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Z zastrzeżeniem punktu następującego, w</w:t>
      </w:r>
      <w:r w:rsidR="00E1758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przypadkach,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gdy</w:t>
      </w:r>
      <w:r w:rsidR="00E1758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 decyzji,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zgód, </w:t>
      </w:r>
      <w:r w:rsidR="00E1758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uzgodnień lub innych dokumentów stanowiących część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dokumentacji</w:t>
      </w:r>
      <w:r w:rsidR="00E1758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projektowej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wynikało będzie, iż wejście na teren nieruchomości uwarunkowan</w:t>
      </w:r>
      <w:r w:rsidR="000E2B73">
        <w:rPr>
          <w:rFonts w:ascii="Century Gothic" w:eastAsia="Times New Roman" w:hAnsi="Century Gothic" w:cs="Times New Roman"/>
          <w:sz w:val="20"/>
          <w:szCs w:val="20"/>
          <w:lang w:eastAsia="pl-PL"/>
        </w:rPr>
        <w:t>e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jest zawarciem przez Zamawiającego odrębnej umowy lub uzysk</w:t>
      </w:r>
      <w:r w:rsidR="000E2B73">
        <w:rPr>
          <w:rFonts w:ascii="Century Gothic" w:eastAsia="Times New Roman" w:hAnsi="Century Gothic" w:cs="Times New Roman"/>
          <w:sz w:val="20"/>
          <w:szCs w:val="20"/>
          <w:lang w:eastAsia="pl-PL"/>
        </w:rPr>
        <w:t>aniem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przez niego dodatkowej decyzji, zgody lub uzgodnienia, Wykonawca </w:t>
      </w:r>
      <w:r w:rsidR="00C31CA3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porozumieniu z Zamawiającym podejmie działania mające na celu zawarcie umowy, uzyskanie </w:t>
      </w:r>
      <w:r w:rsidR="00C31CA3" w:rsidRPr="00C31CA3">
        <w:rPr>
          <w:rFonts w:ascii="Century Gothic" w:eastAsia="Times New Roman" w:hAnsi="Century Gothic" w:cs="Times New Roman"/>
          <w:sz w:val="20"/>
          <w:szCs w:val="20"/>
          <w:lang w:eastAsia="pl-PL"/>
        </w:rPr>
        <w:t>decyzji, zgód, uzgodnień lub innych dokumentów</w:t>
      </w:r>
      <w:r w:rsidR="002C42D9">
        <w:rPr>
          <w:rFonts w:ascii="Century Gothic" w:eastAsia="Times New Roman" w:hAnsi="Century Gothic" w:cs="Times New Roman"/>
          <w:sz w:val="20"/>
          <w:szCs w:val="20"/>
          <w:lang w:eastAsia="pl-PL"/>
        </w:rPr>
        <w:t>.</w:t>
      </w:r>
    </w:p>
    <w:p w14:paraId="7F746D8C" w14:textId="47E6DB61" w:rsidR="00AA1592" w:rsidRDefault="00EA0C6D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lastRenderedPageBreak/>
        <w:t>Uzyskanie zezwolenia na zajęcie pasa drogowego</w:t>
      </w:r>
      <w:r w:rsidR="002C42D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 celu prowadzenia prac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jest obowiązkiem Wykonawcy.</w:t>
      </w:r>
    </w:p>
    <w:p w14:paraId="570DEDDC" w14:textId="66922688" w:rsidR="008E261E" w:rsidRPr="008E261E" w:rsidRDefault="008E261E" w:rsidP="00E25187">
      <w:pPr>
        <w:pStyle w:val="Akapitzlist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8E261E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Postanowienia </w:t>
      </w:r>
      <w:r w:rsidR="00E25187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dodatkowe</w:t>
      </w:r>
      <w:r w:rsidR="00395B6C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.</w:t>
      </w:r>
    </w:p>
    <w:p w14:paraId="35ECB19E" w14:textId="4B0BF6F2" w:rsidR="000845F7" w:rsidRDefault="000845F7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Wykonawca obwiązany jest do spełnienia</w:t>
      </w:r>
      <w:r w:rsidRPr="000845F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warunków </w:t>
      </w:r>
      <w:r w:rsidR="00541EBE">
        <w:rPr>
          <w:rFonts w:ascii="Century Gothic" w:eastAsia="Times New Roman" w:hAnsi="Century Gothic" w:cs="Times New Roman"/>
          <w:sz w:val="20"/>
          <w:szCs w:val="20"/>
          <w:lang w:eastAsia="pl-PL"/>
        </w:rPr>
        <w:t>zajęcia</w:t>
      </w:r>
      <w:r w:rsidRPr="000845F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nieruchomości,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na których realizowany będzie P</w:t>
      </w:r>
      <w:r w:rsidRPr="000845F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rzedmiot </w:t>
      </w:r>
      <w:r w:rsidR="007F176A">
        <w:rPr>
          <w:rFonts w:ascii="Century Gothic" w:eastAsia="Times New Roman" w:hAnsi="Century Gothic" w:cs="Times New Roman"/>
          <w:sz w:val="20"/>
          <w:szCs w:val="20"/>
          <w:lang w:eastAsia="pl-PL"/>
        </w:rPr>
        <w:t>Umowy</w:t>
      </w:r>
      <w:r w:rsidRPr="000845F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określonych w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umowach, decyzjach, </w:t>
      </w:r>
      <w:r w:rsidRPr="000845F7">
        <w:rPr>
          <w:rFonts w:ascii="Century Gothic" w:eastAsia="Times New Roman" w:hAnsi="Century Gothic" w:cs="Times New Roman"/>
          <w:sz w:val="20"/>
          <w:szCs w:val="20"/>
          <w:lang w:eastAsia="pl-PL"/>
        </w:rPr>
        <w:t>zgodach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i uzgodnieniach</w:t>
      </w:r>
      <w:r w:rsidRPr="000845F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stanowiących część dokumentacji projektowej, pod rygorem </w:t>
      </w: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poniesienia wszelkiej odpowiedzialności za szkody jaki</w:t>
      </w:r>
      <w:r w:rsidR="00434FD9">
        <w:rPr>
          <w:rFonts w:ascii="Century Gothic" w:eastAsia="Times New Roman" w:hAnsi="Century Gothic" w:cs="Times New Roman"/>
          <w:sz w:val="20"/>
          <w:szCs w:val="20"/>
          <w:lang w:eastAsia="pl-PL"/>
        </w:rPr>
        <w:t>e</w:t>
      </w: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może ponieść Zamawiający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wskutek niezgodnego z tymi warunkami zajęcia nieruchomości. </w:t>
      </w:r>
    </w:p>
    <w:p w14:paraId="3227844F" w14:textId="250D6EB8" w:rsidR="00082A17" w:rsidRDefault="000845F7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przypadkach, gdy Przedmiot </w:t>
      </w:r>
      <w:r w:rsidR="007F176A">
        <w:rPr>
          <w:rFonts w:ascii="Century Gothic" w:eastAsia="Times New Roman" w:hAnsi="Century Gothic" w:cs="Times New Roman"/>
          <w:sz w:val="20"/>
          <w:szCs w:val="20"/>
          <w:lang w:eastAsia="pl-PL"/>
        </w:rPr>
        <w:t>Umowy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realizowany będzie bez </w:t>
      </w:r>
      <w:r w:rsidR="00B02B26">
        <w:rPr>
          <w:rFonts w:ascii="Century Gothic" w:eastAsia="Times New Roman" w:hAnsi="Century Gothic" w:cs="Times New Roman"/>
          <w:sz w:val="20"/>
          <w:szCs w:val="20"/>
          <w:lang w:eastAsia="pl-PL"/>
        </w:rPr>
        <w:t>dokumentacji projektowej,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600270">
        <w:rPr>
          <w:rFonts w:ascii="Century Gothic" w:eastAsia="Times New Roman" w:hAnsi="Century Gothic" w:cs="Times New Roman"/>
          <w:sz w:val="20"/>
          <w:szCs w:val="20"/>
          <w:lang w:eastAsia="pl-PL"/>
        </w:rPr>
        <w:t>Zamawiający udostępni Wykonawcy wszelkie umow</w:t>
      </w:r>
      <w:r w:rsidR="00541EBE">
        <w:rPr>
          <w:rFonts w:ascii="Century Gothic" w:eastAsia="Times New Roman" w:hAnsi="Century Gothic" w:cs="Times New Roman"/>
          <w:sz w:val="20"/>
          <w:szCs w:val="20"/>
          <w:lang w:eastAsia="pl-PL"/>
        </w:rPr>
        <w:t>y, decyzje, zgody i uzgodnienia z</w:t>
      </w:r>
      <w:r w:rsidR="002C42D9">
        <w:rPr>
          <w:rFonts w:ascii="Century Gothic" w:eastAsia="Times New Roman" w:hAnsi="Century Gothic" w:cs="Times New Roman"/>
          <w:sz w:val="20"/>
          <w:szCs w:val="20"/>
          <w:lang w:eastAsia="pl-PL"/>
        </w:rPr>
        <w:t>a</w:t>
      </w:r>
      <w:r w:rsidR="00541EBE">
        <w:rPr>
          <w:rFonts w:ascii="Century Gothic" w:eastAsia="Times New Roman" w:hAnsi="Century Gothic" w:cs="Times New Roman"/>
          <w:sz w:val="20"/>
          <w:szCs w:val="20"/>
          <w:lang w:eastAsia="pl-PL"/>
        </w:rPr>
        <w:t>wierające warunki zajęcia nieruchomości. W tych przypadkach za pas montażowy uznaje się teren uzgodniony przez Zamawiającego z właścicielami, użytkownikami wieczystymi lub innymi posiadaczami nieruchomości,</w:t>
      </w:r>
      <w:r w:rsidR="00541EBE" w:rsidRPr="00541E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541EBE">
        <w:rPr>
          <w:rFonts w:ascii="Century Gothic" w:eastAsia="Times New Roman" w:hAnsi="Century Gothic" w:cs="Times New Roman"/>
          <w:sz w:val="20"/>
          <w:szCs w:val="20"/>
          <w:lang w:eastAsia="pl-PL"/>
        </w:rPr>
        <w:t>co wynikać będzie z dokumentacji udostępnionej Wykonawcy przez Zamawiającego.</w:t>
      </w:r>
    </w:p>
    <w:p w14:paraId="2B30644B" w14:textId="0F5D434B" w:rsidR="00997DDC" w:rsidRPr="00541EBE" w:rsidRDefault="00E25187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W przypadkach, gdy zgodnie z postanowienia</w:t>
      </w:r>
      <w:r w:rsidR="00434FD9">
        <w:rPr>
          <w:rFonts w:ascii="Century Gothic" w:eastAsia="Times New Roman" w:hAnsi="Century Gothic" w:cs="Times New Roman"/>
          <w:sz w:val="20"/>
          <w:szCs w:val="20"/>
          <w:lang w:eastAsia="pl-PL"/>
        </w:rPr>
        <w:t>mi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Umowy </w:t>
      </w:r>
      <w:r w:rsidRPr="00E25187">
        <w:rPr>
          <w:rFonts w:ascii="Century Gothic" w:eastAsia="Times New Roman" w:hAnsi="Century Gothic" w:cs="Times New Roman"/>
          <w:sz w:val="20"/>
          <w:szCs w:val="20"/>
          <w:lang w:eastAsia="pl-PL"/>
        </w:rPr>
        <w:t>Zamawiający własnym staraniem i na własny koszt prowadzić będzie działania w celu uzyskania tytułów prawnych do dysponowania na cel budowlany nieruchomościami, których zajęcie wymagane będzie do w</w:t>
      </w:r>
      <w:r w:rsidR="002543A5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ykonania Przedmiotu </w:t>
      </w:r>
      <w:r w:rsidR="007F176A">
        <w:rPr>
          <w:rFonts w:ascii="Century Gothic" w:eastAsia="Times New Roman" w:hAnsi="Century Gothic" w:cs="Times New Roman"/>
          <w:sz w:val="20"/>
          <w:szCs w:val="20"/>
          <w:lang w:eastAsia="pl-PL"/>
        </w:rPr>
        <w:t>Umowy</w:t>
      </w:r>
      <w:r w:rsidR="002543A5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</w:t>
      </w:r>
      <w:r w:rsidRPr="00E25187">
        <w:rPr>
          <w:rFonts w:ascii="Century Gothic" w:eastAsia="Times New Roman" w:hAnsi="Century Gothic" w:cs="Times New Roman"/>
          <w:sz w:val="20"/>
          <w:szCs w:val="20"/>
          <w:lang w:eastAsia="pl-PL"/>
        </w:rPr>
        <w:t>Wykonawca zobowiąz</w:t>
      </w:r>
      <w:r w:rsidR="002543A5">
        <w:rPr>
          <w:rFonts w:ascii="Century Gothic" w:eastAsia="Times New Roman" w:hAnsi="Century Gothic" w:cs="Times New Roman"/>
          <w:sz w:val="20"/>
          <w:szCs w:val="20"/>
          <w:lang w:eastAsia="pl-PL"/>
        </w:rPr>
        <w:t>any jest d</w:t>
      </w:r>
      <w:r w:rsidRPr="00E2518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 pełnej współpracy z Zamawiającym w jego działaniach opisanych w zdaniu poprzedzającym, w szczególności Wykonawca </w:t>
      </w:r>
      <w:r w:rsidR="002543A5">
        <w:rPr>
          <w:rFonts w:ascii="Century Gothic" w:eastAsia="Times New Roman" w:hAnsi="Century Gothic" w:cs="Times New Roman"/>
          <w:sz w:val="20"/>
          <w:szCs w:val="20"/>
          <w:lang w:eastAsia="pl-PL"/>
        </w:rPr>
        <w:t>zobowiązany jest</w:t>
      </w:r>
      <w:r w:rsidRPr="00E2518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2543A5">
        <w:rPr>
          <w:rFonts w:ascii="Century Gothic" w:eastAsia="Times New Roman" w:hAnsi="Century Gothic" w:cs="Times New Roman"/>
          <w:sz w:val="20"/>
          <w:szCs w:val="20"/>
          <w:lang w:eastAsia="pl-PL"/>
        </w:rPr>
        <w:t>d</w:t>
      </w:r>
      <w:r w:rsidRPr="00E25187">
        <w:rPr>
          <w:rFonts w:ascii="Century Gothic" w:eastAsia="Times New Roman" w:hAnsi="Century Gothic" w:cs="Times New Roman"/>
          <w:sz w:val="20"/>
          <w:szCs w:val="20"/>
          <w:lang w:eastAsia="pl-PL"/>
        </w:rPr>
        <w:t>o niezwłocznego udzielenia pełnych i wyczerpujących informacji o zakresie prac budowlanych do przeprowadzenia na danej działce, obszarze zajęcia, drogach dojazdowych, a także do niezwłocznego sporządzania map lub planów sytuacyjnych obejmujących te informacje. Ponadto</w:t>
      </w:r>
      <w:r w:rsidR="002C42D9">
        <w:rPr>
          <w:rFonts w:ascii="Century Gothic" w:eastAsia="Times New Roman" w:hAnsi="Century Gothic" w:cs="Times New Roman"/>
          <w:sz w:val="20"/>
          <w:szCs w:val="20"/>
          <w:lang w:eastAsia="pl-PL"/>
        </w:rPr>
        <w:t>,</w:t>
      </w:r>
      <w:r w:rsidRPr="00E2518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na żądanie Zamawiającego Wykonawca zapewni udział swojego przedstawiciela w rokowaniach prowadzonych przez Zamawiającego.</w:t>
      </w:r>
    </w:p>
    <w:p w14:paraId="75250AEA" w14:textId="77777777" w:rsidR="0052445B" w:rsidRDefault="0052445B" w:rsidP="00082A17">
      <w:pPr>
        <w:spacing w:before="12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51920065" w14:textId="77777777" w:rsidR="0052445B" w:rsidRDefault="0052445B" w:rsidP="00082A17">
      <w:pPr>
        <w:spacing w:before="12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sectPr w:rsidR="0052445B" w:rsidSect="00D1138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DFE5F" w14:textId="77777777" w:rsidR="00E4193D" w:rsidRDefault="00E4193D" w:rsidP="00441131">
      <w:pPr>
        <w:spacing w:after="0" w:line="240" w:lineRule="auto"/>
      </w:pPr>
      <w:r>
        <w:separator/>
      </w:r>
    </w:p>
  </w:endnote>
  <w:endnote w:type="continuationSeparator" w:id="0">
    <w:p w14:paraId="5700E6E9" w14:textId="77777777" w:rsidR="00E4193D" w:rsidRDefault="00E4193D" w:rsidP="00441131">
      <w:pPr>
        <w:spacing w:after="0" w:line="240" w:lineRule="auto"/>
      </w:pPr>
      <w:r>
        <w:continuationSeparator/>
      </w:r>
    </w:p>
  </w:endnote>
  <w:endnote w:type="continuationNotice" w:id="1">
    <w:p w14:paraId="286CF5B1" w14:textId="77777777" w:rsidR="00E4193D" w:rsidRDefault="00E419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D99" w14:textId="77777777" w:rsidR="009F5EF7" w:rsidRDefault="009F5E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8DF12" w14:textId="77777777" w:rsidR="00E4193D" w:rsidRDefault="00E4193D" w:rsidP="00441131">
      <w:pPr>
        <w:spacing w:after="0" w:line="240" w:lineRule="auto"/>
      </w:pPr>
      <w:r>
        <w:separator/>
      </w:r>
    </w:p>
  </w:footnote>
  <w:footnote w:type="continuationSeparator" w:id="0">
    <w:p w14:paraId="2EB09DE1" w14:textId="77777777" w:rsidR="00E4193D" w:rsidRDefault="00E4193D" w:rsidP="00441131">
      <w:pPr>
        <w:spacing w:after="0" w:line="240" w:lineRule="auto"/>
      </w:pPr>
      <w:r>
        <w:continuationSeparator/>
      </w:r>
    </w:p>
  </w:footnote>
  <w:footnote w:type="continuationNotice" w:id="1">
    <w:p w14:paraId="0F9BC5D1" w14:textId="77777777" w:rsidR="00E4193D" w:rsidRDefault="00E419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853F5" w14:textId="77777777" w:rsidR="009F5EF7" w:rsidRDefault="009F5E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C45EE"/>
    <w:multiLevelType w:val="hybridMultilevel"/>
    <w:tmpl w:val="12A0E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663721"/>
    <w:multiLevelType w:val="hybridMultilevel"/>
    <w:tmpl w:val="D6040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A13B4"/>
    <w:multiLevelType w:val="hybridMultilevel"/>
    <w:tmpl w:val="1D2464D2"/>
    <w:lvl w:ilvl="0" w:tplc="BBC63AE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7F0B0E"/>
    <w:multiLevelType w:val="multilevel"/>
    <w:tmpl w:val="878C7CE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entury Gothic" w:eastAsia="Times New Roman" w:hAnsi="Century Gothic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2DB2F8E"/>
    <w:multiLevelType w:val="hybridMultilevel"/>
    <w:tmpl w:val="224CFE6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432C9D"/>
    <w:multiLevelType w:val="hybridMultilevel"/>
    <w:tmpl w:val="D6040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1417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628"/>
    <w:rsid w:val="00000AD4"/>
    <w:rsid w:val="00001516"/>
    <w:rsid w:val="00002D50"/>
    <w:rsid w:val="000116F5"/>
    <w:rsid w:val="00026F5E"/>
    <w:rsid w:val="0003166D"/>
    <w:rsid w:val="00032C21"/>
    <w:rsid w:val="00054D14"/>
    <w:rsid w:val="000620BA"/>
    <w:rsid w:val="000713EF"/>
    <w:rsid w:val="00082A17"/>
    <w:rsid w:val="000845F7"/>
    <w:rsid w:val="000A2EFE"/>
    <w:rsid w:val="000A5DC7"/>
    <w:rsid w:val="000E2B73"/>
    <w:rsid w:val="000F2555"/>
    <w:rsid w:val="000F6102"/>
    <w:rsid w:val="00100EA1"/>
    <w:rsid w:val="001015E5"/>
    <w:rsid w:val="001240D1"/>
    <w:rsid w:val="00127846"/>
    <w:rsid w:val="00130410"/>
    <w:rsid w:val="001311FD"/>
    <w:rsid w:val="001472AC"/>
    <w:rsid w:val="00161150"/>
    <w:rsid w:val="00163BAF"/>
    <w:rsid w:val="00166382"/>
    <w:rsid w:val="00170C03"/>
    <w:rsid w:val="00182628"/>
    <w:rsid w:val="001A45BC"/>
    <w:rsid w:val="001D6F8D"/>
    <w:rsid w:val="001E0CED"/>
    <w:rsid w:val="001E378B"/>
    <w:rsid w:val="00203C5F"/>
    <w:rsid w:val="00204D79"/>
    <w:rsid w:val="002238EC"/>
    <w:rsid w:val="002543A5"/>
    <w:rsid w:val="00255F56"/>
    <w:rsid w:val="00260975"/>
    <w:rsid w:val="002808C8"/>
    <w:rsid w:val="002A113C"/>
    <w:rsid w:val="002A17CB"/>
    <w:rsid w:val="002C42D9"/>
    <w:rsid w:val="002D0EF6"/>
    <w:rsid w:val="002E4BEB"/>
    <w:rsid w:val="002F5283"/>
    <w:rsid w:val="003375C1"/>
    <w:rsid w:val="00341364"/>
    <w:rsid w:val="00346717"/>
    <w:rsid w:val="00351219"/>
    <w:rsid w:val="00367874"/>
    <w:rsid w:val="0037683E"/>
    <w:rsid w:val="00384940"/>
    <w:rsid w:val="00395B6C"/>
    <w:rsid w:val="003A780C"/>
    <w:rsid w:val="003E32BA"/>
    <w:rsid w:val="003F4D6A"/>
    <w:rsid w:val="00400207"/>
    <w:rsid w:val="00400356"/>
    <w:rsid w:val="0041259B"/>
    <w:rsid w:val="004209C9"/>
    <w:rsid w:val="00430617"/>
    <w:rsid w:val="00434FD9"/>
    <w:rsid w:val="00441131"/>
    <w:rsid w:val="004824B7"/>
    <w:rsid w:val="004A429A"/>
    <w:rsid w:val="004B07F6"/>
    <w:rsid w:val="004B1322"/>
    <w:rsid w:val="004C73D5"/>
    <w:rsid w:val="005074B7"/>
    <w:rsid w:val="0052445B"/>
    <w:rsid w:val="00541EBE"/>
    <w:rsid w:val="005424EE"/>
    <w:rsid w:val="0054488F"/>
    <w:rsid w:val="0055284A"/>
    <w:rsid w:val="00567A47"/>
    <w:rsid w:val="005946EA"/>
    <w:rsid w:val="005A48A9"/>
    <w:rsid w:val="005C0454"/>
    <w:rsid w:val="005D7459"/>
    <w:rsid w:val="005D7D3B"/>
    <w:rsid w:val="00600270"/>
    <w:rsid w:val="0060174A"/>
    <w:rsid w:val="00611C95"/>
    <w:rsid w:val="00621F8E"/>
    <w:rsid w:val="00633BC7"/>
    <w:rsid w:val="006C2E39"/>
    <w:rsid w:val="006C6E71"/>
    <w:rsid w:val="006D4050"/>
    <w:rsid w:val="006F7C5A"/>
    <w:rsid w:val="007216F2"/>
    <w:rsid w:val="007307ED"/>
    <w:rsid w:val="00736E3E"/>
    <w:rsid w:val="007B5AEA"/>
    <w:rsid w:val="007B7E4B"/>
    <w:rsid w:val="007C2AAA"/>
    <w:rsid w:val="007D0970"/>
    <w:rsid w:val="007D4D17"/>
    <w:rsid w:val="007E4400"/>
    <w:rsid w:val="007F176A"/>
    <w:rsid w:val="00806645"/>
    <w:rsid w:val="008078B6"/>
    <w:rsid w:val="008A0B00"/>
    <w:rsid w:val="008B1D49"/>
    <w:rsid w:val="008B79C1"/>
    <w:rsid w:val="008E261E"/>
    <w:rsid w:val="00922BF0"/>
    <w:rsid w:val="00946063"/>
    <w:rsid w:val="00956E43"/>
    <w:rsid w:val="009613E0"/>
    <w:rsid w:val="009951E9"/>
    <w:rsid w:val="00997DDC"/>
    <w:rsid w:val="009C7D5B"/>
    <w:rsid w:val="009E0163"/>
    <w:rsid w:val="009F36C1"/>
    <w:rsid w:val="009F5EF7"/>
    <w:rsid w:val="00A50BE6"/>
    <w:rsid w:val="00A64F94"/>
    <w:rsid w:val="00AA1592"/>
    <w:rsid w:val="00AC33C5"/>
    <w:rsid w:val="00AD27B9"/>
    <w:rsid w:val="00AE78AD"/>
    <w:rsid w:val="00B02B26"/>
    <w:rsid w:val="00B40C91"/>
    <w:rsid w:val="00B80D3A"/>
    <w:rsid w:val="00B8188D"/>
    <w:rsid w:val="00B85D6E"/>
    <w:rsid w:val="00B85DA7"/>
    <w:rsid w:val="00B91885"/>
    <w:rsid w:val="00B95606"/>
    <w:rsid w:val="00BA23D6"/>
    <w:rsid w:val="00BF0A1B"/>
    <w:rsid w:val="00C22370"/>
    <w:rsid w:val="00C31CA3"/>
    <w:rsid w:val="00C433BA"/>
    <w:rsid w:val="00C43974"/>
    <w:rsid w:val="00C46C67"/>
    <w:rsid w:val="00C52103"/>
    <w:rsid w:val="00C8219F"/>
    <w:rsid w:val="00C87660"/>
    <w:rsid w:val="00CB3CB5"/>
    <w:rsid w:val="00CD3C71"/>
    <w:rsid w:val="00D1138B"/>
    <w:rsid w:val="00D36742"/>
    <w:rsid w:val="00D57215"/>
    <w:rsid w:val="00DA72D9"/>
    <w:rsid w:val="00DB5926"/>
    <w:rsid w:val="00DD5C09"/>
    <w:rsid w:val="00DE24F9"/>
    <w:rsid w:val="00DE2E20"/>
    <w:rsid w:val="00DF2580"/>
    <w:rsid w:val="00E17581"/>
    <w:rsid w:val="00E25187"/>
    <w:rsid w:val="00E4193D"/>
    <w:rsid w:val="00E42961"/>
    <w:rsid w:val="00E50A8A"/>
    <w:rsid w:val="00E577E6"/>
    <w:rsid w:val="00E6089E"/>
    <w:rsid w:val="00E653D1"/>
    <w:rsid w:val="00E80D9A"/>
    <w:rsid w:val="00E901E1"/>
    <w:rsid w:val="00EA0C6D"/>
    <w:rsid w:val="00EA3CFD"/>
    <w:rsid w:val="00EA599E"/>
    <w:rsid w:val="00EB31E8"/>
    <w:rsid w:val="00EC7C6B"/>
    <w:rsid w:val="00EE08CC"/>
    <w:rsid w:val="00EF2AE7"/>
    <w:rsid w:val="00EF601E"/>
    <w:rsid w:val="00F13910"/>
    <w:rsid w:val="00F305BC"/>
    <w:rsid w:val="00F349E6"/>
    <w:rsid w:val="00F52418"/>
    <w:rsid w:val="00F71066"/>
    <w:rsid w:val="00FA4076"/>
    <w:rsid w:val="00FA60CD"/>
    <w:rsid w:val="00FA7B28"/>
    <w:rsid w:val="00FD4A1E"/>
    <w:rsid w:val="00FD55AE"/>
    <w:rsid w:val="00FF6DCB"/>
    <w:rsid w:val="054A31AD"/>
    <w:rsid w:val="05A55BA1"/>
    <w:rsid w:val="11BD4C09"/>
    <w:rsid w:val="12756659"/>
    <w:rsid w:val="1619D08D"/>
    <w:rsid w:val="184B12BF"/>
    <w:rsid w:val="1FD5206B"/>
    <w:rsid w:val="277238F3"/>
    <w:rsid w:val="2A979827"/>
    <w:rsid w:val="35ECF1FE"/>
    <w:rsid w:val="39B4A6C1"/>
    <w:rsid w:val="5907F1EE"/>
    <w:rsid w:val="5A57DAF4"/>
    <w:rsid w:val="648E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11F0324"/>
  <w15:docId w15:val="{400A1951-86A2-453B-B6CC-A0E57AC58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A5D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5D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5D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5D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5DC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5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DC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53D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5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5EF7"/>
  </w:style>
  <w:style w:type="paragraph" w:styleId="Stopka">
    <w:name w:val="footer"/>
    <w:basedOn w:val="Normalny"/>
    <w:link w:val="StopkaZnak"/>
    <w:uiPriority w:val="99"/>
    <w:unhideWhenUsed/>
    <w:rsid w:val="009F5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5EF7"/>
  </w:style>
  <w:style w:type="paragraph" w:styleId="Poprawka">
    <w:name w:val="Revision"/>
    <w:hidden/>
    <w:uiPriority w:val="99"/>
    <w:semiHidden/>
    <w:rsid w:val="009460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3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429CF-3363-4B45-968E-609D21206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2149</Words>
  <Characters>12899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Bujak Maciej</dc:creator>
  <cp:lastModifiedBy>Tomasz Sidor</cp:lastModifiedBy>
  <cp:revision>6</cp:revision>
  <cp:lastPrinted>2017-10-27T08:24:00Z</cp:lastPrinted>
  <dcterms:created xsi:type="dcterms:W3CDTF">2021-04-13T08:41:00Z</dcterms:created>
  <dcterms:modified xsi:type="dcterms:W3CDTF">2021-11-26T12:16:00Z</dcterms:modified>
</cp:coreProperties>
</file>